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6ecd" w14:textId="f5a6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и поддержки малого предпринимательства в Республике Казахстан на 2001-2002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2001 года N 77. Утратило силу постановлением Правительства Республики Казахстан от 23 апреля 2008 года N 381.</w:t>
      </w:r>
    </w:p>
    <w:p>
      <w:pPr>
        <w:spacing w:after="0"/>
        <w:ind w:left="0"/>
        <w:jc w:val="both"/>
      </w:pPr>
      <w:bookmarkStart w:name="z0" w:id="0"/>
      <w:r>
        <w:rPr>
          <w:rFonts w:ascii="Times New Roman"/>
          <w:b w:val="false"/>
          <w:i w:val="false"/>
          <w:color w:val="ff0000"/>
          <w:sz w:val="28"/>
        </w:rPr>
        <w:t xml:space="preserve">
       Сноска. Постановление Правительства РК от 19 января 2001 года N 77 утратило силу постановлением Правительства РК от 23.04.2008  </w:t>
      </w:r>
      <w:r>
        <w:rPr>
          <w:rFonts w:ascii="Times New Roman"/>
          <w:b w:val="false"/>
          <w:i w:val="false"/>
          <w:color w:val="ff0000"/>
          <w:sz w:val="28"/>
        </w:rPr>
        <w:t xml:space="preserve">N 381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целях обеспечения дальнейшего устойчивого развития малого предпринимательства в производственной, инновационной и других сферах экономики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и поддержки малого предпринимательства в Республике Казахстан на 2001-2002 годы (далее - Концепция). </w:t>
      </w:r>
      <w:r>
        <w:br/>
      </w:r>
      <w:r>
        <w:rPr>
          <w:rFonts w:ascii="Times New Roman"/>
          <w:b w:val="false"/>
          <w:i w:val="false"/>
          <w:color w:val="000000"/>
          <w:sz w:val="28"/>
        </w:rPr>
        <w:t xml:space="preserve">
      2. Агентству Республики Казахстан по регулированию естественных монополий, защите конкуренции и поддержке малого бизнеса в соответствии с Концепцией разработать Государственную программу развития и поддержки малого предпринимательства в Республике Казахстан на 2001-2002 годы.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Одобрена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19 января 2001 года N 77 </w:t>
      </w:r>
    </w:p>
    <w:p>
      <w:pPr>
        <w:spacing w:after="0"/>
        <w:ind w:left="0"/>
        <w:jc w:val="both"/>
      </w:pPr>
      <w:r>
        <w:rPr>
          <w:rFonts w:ascii="Times New Roman"/>
          <w:b w:val="false"/>
          <w:i w:val="false"/>
          <w:color w:val="000000"/>
          <w:sz w:val="28"/>
        </w:rPr>
        <w:t xml:space="preserve">                                                    Концепция </w:t>
      </w:r>
    </w:p>
    <w:p>
      <w:pPr>
        <w:spacing w:after="0"/>
        <w:ind w:left="0"/>
        <w:jc w:val="both"/>
      </w:pPr>
      <w:r>
        <w:rPr>
          <w:rFonts w:ascii="Times New Roman"/>
          <w:b w:val="false"/>
          <w:i w:val="false"/>
          <w:color w:val="000000"/>
          <w:sz w:val="28"/>
        </w:rPr>
        <w:t xml:space="preserve">           развития и поддержки малого предпринимательства  </w:t>
      </w:r>
    </w:p>
    <w:p>
      <w:pPr>
        <w:spacing w:after="0"/>
        <w:ind w:left="0"/>
        <w:jc w:val="both"/>
      </w:pPr>
      <w:r>
        <w:rPr>
          <w:rFonts w:ascii="Times New Roman"/>
          <w:b w:val="false"/>
          <w:i w:val="false"/>
          <w:color w:val="000000"/>
          <w:sz w:val="28"/>
        </w:rPr>
        <w:t xml:space="preserve">              в Республике Казахстан на 2001-2002 годы </w:t>
      </w:r>
    </w:p>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Как известно, в странах с рыночной экономикой на государственном уровне не ставилась задача развития предпринимательства, поскольку оно сложилось естественным путем за сотни лет. В Казахстане же этот сектор экономики сформирован практически за считанные годы.  </w:t>
      </w:r>
      <w:r>
        <w:br/>
      </w:r>
      <w:r>
        <w:rPr>
          <w:rFonts w:ascii="Times New Roman"/>
          <w:b w:val="false"/>
          <w:i w:val="false"/>
          <w:color w:val="000000"/>
          <w:sz w:val="28"/>
        </w:rPr>
        <w:t>
      Реализация Государственных программ развития и поддержки предпринимательства в период с 1992 по 2000 годы заложила основы формирования и становления частного предпринимательства в Республике Казахстан.  </w:t>
      </w:r>
      <w:r>
        <w:rPr>
          <w:rFonts w:ascii="Times New Roman"/>
          <w:b w:val="false"/>
          <w:i w:val="false"/>
          <w:color w:val="000000"/>
          <w:sz w:val="28"/>
        </w:rPr>
        <w:t xml:space="preserve">K941727_ </w:t>
      </w:r>
      <w:r>
        <w:rPr>
          <w:rFonts w:ascii="Times New Roman"/>
          <w:b w:val="false"/>
          <w:i w:val="false"/>
          <w:color w:val="000000"/>
          <w:sz w:val="28"/>
        </w:rPr>
        <w:t xml:space="preserve">  U984189_ </w:t>
      </w:r>
      <w:r>
        <w:br/>
      </w:r>
      <w:r>
        <w:rPr>
          <w:rFonts w:ascii="Times New Roman"/>
          <w:b w:val="false"/>
          <w:i w:val="false"/>
          <w:color w:val="000000"/>
          <w:sz w:val="28"/>
        </w:rPr>
        <w:t xml:space="preserve">
        Мобильность экономики малого предпринимательства при относительно небольших инвестициях и риске позволило в сжатые сроки изменить и стабилизировать существовавшую ситуацию, в первую очередь, в сфере товарообращения.  </w:t>
      </w:r>
      <w:r>
        <w:br/>
      </w:r>
      <w:r>
        <w:rPr>
          <w:rFonts w:ascii="Times New Roman"/>
          <w:b w:val="false"/>
          <w:i w:val="false"/>
          <w:color w:val="000000"/>
          <w:sz w:val="28"/>
        </w:rPr>
        <w:t>
      Мощный импульс развитию малого предпринимательства в последние годы придали Указы Президента Республики Казахстан от 6 марта 1997 года N 3398  </w:t>
      </w:r>
      <w:r>
        <w:rPr>
          <w:rFonts w:ascii="Times New Roman"/>
          <w:b w:val="false"/>
          <w:i w:val="false"/>
          <w:color w:val="000000"/>
          <w:sz w:val="28"/>
        </w:rPr>
        <w:t xml:space="preserve">U973398_ </w:t>
      </w:r>
      <w:r>
        <w:rPr>
          <w:rFonts w:ascii="Times New Roman"/>
          <w:b w:val="false"/>
          <w:i w:val="false"/>
          <w:color w:val="000000"/>
          <w:sz w:val="28"/>
        </w:rPr>
        <w:t xml:space="preserve"> "О мерах по усилению государственной поддержки и активизации развития малого предпринимательства" и от 27 апреля 1998 года N 3928  </w:t>
      </w:r>
      <w:r>
        <w:rPr>
          <w:rFonts w:ascii="Times New Roman"/>
          <w:b w:val="false"/>
          <w:i w:val="false"/>
          <w:color w:val="000000"/>
          <w:sz w:val="28"/>
        </w:rPr>
        <w:t xml:space="preserve">U983928_ </w:t>
      </w:r>
      <w:r>
        <w:rPr>
          <w:rFonts w:ascii="Times New Roman"/>
          <w:b w:val="false"/>
          <w:i w:val="false"/>
          <w:color w:val="000000"/>
          <w:sz w:val="28"/>
        </w:rPr>
        <w:t xml:space="preserve"> "О защите прав граждан и юридических лиц на свободу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K972030_ </w:t>
      </w:r>
      <w:r>
        <w:rPr>
          <w:rFonts w:ascii="Times New Roman"/>
          <w:b w:val="false"/>
          <w:i w:val="false"/>
          <w:color w:val="000000"/>
          <w:sz w:val="28"/>
        </w:rPr>
        <w:t xml:space="preserve"> Стратегия "Казахстан-2030" предусматривает создание благоприятных условий для активного развития малого предпринимательства и увеличения его удельного веса в различных отраслях экономики.  </w:t>
      </w:r>
      <w:r>
        <w:br/>
      </w:r>
      <w:r>
        <w:rPr>
          <w:rFonts w:ascii="Times New Roman"/>
          <w:b w:val="false"/>
          <w:i w:val="false"/>
          <w:color w:val="000000"/>
          <w:sz w:val="28"/>
        </w:rPr>
        <w:t>
</w:t>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Анализ состояния развития малого бизнеса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Меры государственной поддержки, законодательно представленные на начальном этапе реформ, сегодня дают свои результаты. Экономические показатели, характеризующие сферу малого предпринимательства, свидетельствуют о положительных тенденциях, складывающихся в этом секторе экономики.  </w:t>
      </w:r>
      <w:r>
        <w:br/>
      </w:r>
      <w:r>
        <w:rPr>
          <w:rFonts w:ascii="Times New Roman"/>
          <w:b w:val="false"/>
          <w:i w:val="false"/>
          <w:color w:val="000000"/>
          <w:sz w:val="28"/>
        </w:rPr>
        <w:t xml:space="preserve">
      Объем прибыли, уровень доходов работников, налоговые поступления свидетельствуют о высоких потенциальных возможностях субъектов малого предпринимательства относительно крупного производства. При снижении инновационной восприимчивости крупных организаций к высоким технологиям возрастает роль малых и средних, выпускающих наукоемкую продукцию.  </w:t>
      </w:r>
      <w:r>
        <w:br/>
      </w:r>
      <w:r>
        <w:rPr>
          <w:rFonts w:ascii="Times New Roman"/>
          <w:b w:val="false"/>
          <w:i w:val="false"/>
          <w:color w:val="000000"/>
          <w:sz w:val="28"/>
        </w:rPr>
        <w:t xml:space="preserve">
      Приняты и реализуются региональные программы развития и поддержки малого предпринимательства. Продолжает создаваться сеть объектов инфраструктуры поддержки малого предпринимательства - бизнес-центры, бизнес-инкубаторы, технопарки.  </w:t>
      </w:r>
      <w:r>
        <w:br/>
      </w:r>
      <w:r>
        <w:rPr>
          <w:rFonts w:ascii="Times New Roman"/>
          <w:b w:val="false"/>
          <w:i w:val="false"/>
          <w:color w:val="000000"/>
          <w:sz w:val="28"/>
        </w:rPr>
        <w:t xml:space="preserve">
      Анализ тенденции развития предпринимательства свидетельствует, что они имеют динамично-поступательный характер и приносят свои положительные плоды, став не только источником пополнения бюджета, но и фактором снижения социальной напряженности и основой обеспечения занятости населения.  </w:t>
      </w:r>
      <w:r>
        <w:br/>
      </w:r>
      <w:r>
        <w:rPr>
          <w:rFonts w:ascii="Times New Roman"/>
          <w:b w:val="false"/>
          <w:i w:val="false"/>
          <w:color w:val="000000"/>
          <w:sz w:val="28"/>
        </w:rPr>
        <w:t xml:space="preserve">
      Таким образом, предпринимательский уклад все больше придает экономике должную гибкость, становится решающим фактором ее развития, однако детальный анализ современного состояния предпринимательства свидетельствует, что этот процесс неоднозначен. На сегодня все еще имеется ряд серьезных причин, сдерживающих становление предпринимательства, такие, как:  </w:t>
      </w:r>
      <w:r>
        <w:br/>
      </w:r>
      <w:r>
        <w:rPr>
          <w:rFonts w:ascii="Times New Roman"/>
          <w:b w:val="false"/>
          <w:i w:val="false"/>
          <w:color w:val="000000"/>
          <w:sz w:val="28"/>
        </w:rPr>
        <w:t xml:space="preserve">
      - слабое состояние инфраструктуры поддержки малого бизнеса;  </w:t>
      </w:r>
      <w:r>
        <w:br/>
      </w:r>
      <w:r>
        <w:rPr>
          <w:rFonts w:ascii="Times New Roman"/>
          <w:b w:val="false"/>
          <w:i w:val="false"/>
          <w:color w:val="000000"/>
          <w:sz w:val="28"/>
        </w:rPr>
        <w:t xml:space="preserve">
      - недостаточное совершенство нормативной правовой базы;  </w:t>
      </w:r>
      <w:r>
        <w:br/>
      </w:r>
      <w:r>
        <w:rPr>
          <w:rFonts w:ascii="Times New Roman"/>
          <w:b w:val="false"/>
          <w:i w:val="false"/>
          <w:color w:val="000000"/>
          <w:sz w:val="28"/>
        </w:rPr>
        <w:t xml:space="preserve">
      - несовершенство системы налогообложения;  </w:t>
      </w:r>
      <w:r>
        <w:br/>
      </w:r>
      <w:r>
        <w:rPr>
          <w:rFonts w:ascii="Times New Roman"/>
          <w:b w:val="false"/>
          <w:i w:val="false"/>
          <w:color w:val="000000"/>
          <w:sz w:val="28"/>
        </w:rPr>
        <w:t xml:space="preserve">
      - ограниченность доступа к кредитам и их относительно высокая стоимость;  </w:t>
      </w:r>
      <w:r>
        <w:br/>
      </w:r>
      <w:r>
        <w:rPr>
          <w:rFonts w:ascii="Times New Roman"/>
          <w:b w:val="false"/>
          <w:i w:val="false"/>
          <w:color w:val="000000"/>
          <w:sz w:val="28"/>
        </w:rPr>
        <w:t xml:space="preserve">
      - отсутствие целостной системы подготовки кадров и информационной поддержки малого бизнеса.  </w:t>
      </w:r>
      <w:r>
        <w:br/>
      </w:r>
      <w:r>
        <w:rPr>
          <w:rFonts w:ascii="Times New Roman"/>
          <w:b w:val="false"/>
          <w:i w:val="false"/>
          <w:color w:val="000000"/>
          <w:sz w:val="28"/>
        </w:rPr>
        <w:t xml:space="preserve">
      Усиление роли среднего класса является стратегической задачей повышения политической, экономической и социальной стабильности в обществе. Решение этой задачи требует создания благоприятных правовых и экономических условий для интенсивного развития малого предпринимательства. Способствуя формированию рыночной структуры экономики, малое предпринимательство постоянно увеличивает объемы поступления налоговых платежей в бюджет. Путем создания новых организаций малого бизнеса и рабочих мест обеспечивается занятость населения, насыщается рынок товаров и услуг, возрастает конкуренция, направленная на повышение качества продукции.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Основные цели и пути развития  </w:t>
      </w:r>
      <w:r>
        <w:br/>
      </w:r>
      <w:r>
        <w:rPr>
          <w:rFonts w:ascii="Times New Roman"/>
          <w:b w:val="false"/>
          <w:i w:val="false"/>
          <w:color w:val="000000"/>
          <w:sz w:val="28"/>
        </w:rPr>
        <w:t xml:space="preserve">
                     малого предпринимательства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Государственная поддержка малого предпринимательства должна быть направлена, в первую очередь, на создание условий для дальнейшего его устойчивого развития, увеличение доли малого бизнеса в реальном секторе экономики, рост количества новых рабочих мест, усиление роли массового слоя собственников, как основы среднего класса общества.  </w:t>
      </w:r>
      <w:r>
        <w:br/>
      </w:r>
      <w:r>
        <w:rPr>
          <w:rFonts w:ascii="Times New Roman"/>
          <w:b w:val="false"/>
          <w:i w:val="false"/>
          <w:color w:val="000000"/>
          <w:sz w:val="28"/>
        </w:rPr>
        <w:t xml:space="preserve">
      Основное отличие принимаемых мер государственной поддержки на данном этапе базируется на том, что существующая на сегодня нормативная база по развитию предпринимательского сектора свидетельствует о достаточном правовом обеспечении сферы малого предпринимательства. Принимаемые меры государственной поддержки создают условия для динамичного и качественного развития малого предпринимательства.  </w:t>
      </w:r>
      <w:r>
        <w:br/>
      </w:r>
      <w:r>
        <w:rPr>
          <w:rFonts w:ascii="Times New Roman"/>
          <w:b w:val="false"/>
          <w:i w:val="false"/>
          <w:color w:val="000000"/>
          <w:sz w:val="28"/>
        </w:rPr>
        <w:t xml:space="preserve">
      Экономический результат малого предпринимательства состоит в формировании конкурентной среды и наполнении рынка отечественными товарами и услугами и является "питательной средой" для среднего и крупного бизнеса. Политические результаты малого бизнеса заключаются в формировании среднего класса, как основы стабильности общества.  </w:t>
      </w:r>
      <w:r>
        <w:br/>
      </w:r>
      <w:r>
        <w:rPr>
          <w:rFonts w:ascii="Times New Roman"/>
          <w:b w:val="false"/>
          <w:i w:val="false"/>
          <w:color w:val="000000"/>
          <w:sz w:val="28"/>
        </w:rPr>
        <w:t xml:space="preserve">
      В целях закрепления достигнутых положительных тенденций и устранения проблем, препятствующих развитию предпринимательства, необходимо осуществить ряд мероприятий по следующим основным направлениям:  </w:t>
      </w:r>
      <w:r>
        <w:br/>
      </w:r>
      <w:r>
        <w:rPr>
          <w:rFonts w:ascii="Times New Roman"/>
          <w:b w:val="false"/>
          <w:i w:val="false"/>
          <w:color w:val="000000"/>
          <w:sz w:val="28"/>
        </w:rPr>
        <w:t xml:space="preserve">
      повышение эффективности использования создаваемой инфраструктуры поддержки малого предпринимательства;  </w:t>
      </w:r>
      <w:r>
        <w:br/>
      </w:r>
      <w:r>
        <w:rPr>
          <w:rFonts w:ascii="Times New Roman"/>
          <w:b w:val="false"/>
          <w:i w:val="false"/>
          <w:color w:val="000000"/>
          <w:sz w:val="28"/>
        </w:rPr>
        <w:t xml:space="preserve">
      совершенствование и контроль за реализацией нормативных правовых актов, регулирующих деятельность малого предпринимательства;  </w:t>
      </w:r>
      <w:r>
        <w:br/>
      </w:r>
      <w:r>
        <w:rPr>
          <w:rFonts w:ascii="Times New Roman"/>
          <w:b w:val="false"/>
          <w:i w:val="false"/>
          <w:color w:val="000000"/>
          <w:sz w:val="28"/>
        </w:rPr>
        <w:t xml:space="preserve">
      оказание финансово-кредитной и инвестиционной поддержки;  </w:t>
      </w:r>
      <w:r>
        <w:br/>
      </w:r>
      <w:r>
        <w:rPr>
          <w:rFonts w:ascii="Times New Roman"/>
          <w:b w:val="false"/>
          <w:i w:val="false"/>
          <w:color w:val="000000"/>
          <w:sz w:val="28"/>
        </w:rPr>
        <w:t xml:space="preserve">
      кадровое, научно-методическое и информационное обеспечение малого предпринимательства.  </w:t>
      </w:r>
      <w:r>
        <w:br/>
      </w:r>
      <w:r>
        <w:rPr>
          <w:rFonts w:ascii="Times New Roman"/>
          <w:b w:val="false"/>
          <w:i w:val="false"/>
          <w:color w:val="000000"/>
          <w:sz w:val="28"/>
        </w:rPr>
        <w:t xml:space="preserve">
      Одним из главных условий, определяющих успешное развитие малого предпринимательства, является наличие хорошо развитых и отлажено работающих элементов инфраструктуры, обеспечивающих предпринимательскую деятельность.  </w:t>
      </w:r>
      <w:r>
        <w:br/>
      </w:r>
      <w:r>
        <w:rPr>
          <w:rFonts w:ascii="Times New Roman"/>
          <w:b w:val="false"/>
          <w:i w:val="false"/>
          <w:color w:val="000000"/>
          <w:sz w:val="28"/>
        </w:rPr>
        <w:t>
      В целях формирования системообразующих мер, направленных на интенсивное развитие инфраструктуры поддержки малого предпринимательства, принято постановление Правительства Республики Казахстан от 17 октября 2000 года N 1543  </w:t>
      </w:r>
      <w:r>
        <w:rPr>
          <w:rFonts w:ascii="Times New Roman"/>
          <w:b w:val="false"/>
          <w:i w:val="false"/>
          <w:color w:val="000000"/>
          <w:sz w:val="28"/>
        </w:rPr>
        <w:t xml:space="preserve">P001543_ </w:t>
      </w:r>
      <w:r>
        <w:rPr>
          <w:rFonts w:ascii="Times New Roman"/>
          <w:b w:val="false"/>
          <w:i w:val="false"/>
          <w:color w:val="000000"/>
          <w:sz w:val="28"/>
        </w:rPr>
        <w:t xml:space="preserve"> "О создании закрытого акционерного общества "Республиканский информационно-выставочный центр по малому предпринимательству". В функции закрытого акционерного общества входит создание единой республиканской информационной сети, что позволит более эффективно оказывать информационную поддержку субъектам малого предпринимательства, осуществлять мониторинг за развитием малого предпринимательства и вырабатывать наиболее действенные предложения по их поддержке.  </w:t>
      </w:r>
      <w:r>
        <w:br/>
      </w:r>
      <w:r>
        <w:rPr>
          <w:rFonts w:ascii="Times New Roman"/>
          <w:b w:val="false"/>
          <w:i w:val="false"/>
          <w:color w:val="000000"/>
          <w:sz w:val="28"/>
        </w:rPr>
        <w:t xml:space="preserve">
      Деятельность вышеназванного акционерного общества будет тесно связана с выявлением сфер, наименее освоенных субъектами малого бизнеса, и принятием решений, направленных на стимулирование развития предпринимательства в этих направлениях, в совокупности с активизацией деятельности технопарков и территориальных бизнес-инкубаторов. Последние должны создаваться с учетом наличия местных трудовых и сырьевых ресурсов неиспользуемого производственного оборудования, позволяя обеспечить сбалансированность в региональном развитии предпринимательства.  </w:t>
      </w:r>
      <w:r>
        <w:br/>
      </w:r>
      <w:r>
        <w:rPr>
          <w:rFonts w:ascii="Times New Roman"/>
          <w:b w:val="false"/>
          <w:i w:val="false"/>
          <w:color w:val="000000"/>
          <w:sz w:val="28"/>
        </w:rPr>
        <w:t xml:space="preserve">
      Одним из основных направлений государственной поддержки малого бизнеса является установление правового режима благоприятствования для субъектов малого предпринимательства, который может быть обеспечен путем совершенствования и эффективного контроля за исполнением законодательных и иных нормативных правовых актов в регионах, повышения правовой грамотности предпринимателей, совершенствования практики разрешения споров.  </w:t>
      </w:r>
      <w:r>
        <w:br/>
      </w:r>
      <w:r>
        <w:rPr>
          <w:rFonts w:ascii="Times New Roman"/>
          <w:b w:val="false"/>
          <w:i w:val="false"/>
          <w:color w:val="000000"/>
          <w:sz w:val="28"/>
        </w:rPr>
        <w:t xml:space="preserve">
      Финансово-кредитная и инвестиционная поддержка малого предпринимательства будет осуществляться через использование следующих механизмов:  </w:t>
      </w:r>
      <w:r>
        <w:br/>
      </w:r>
      <w:r>
        <w:rPr>
          <w:rFonts w:ascii="Times New Roman"/>
          <w:b w:val="false"/>
          <w:i w:val="false"/>
          <w:color w:val="000000"/>
          <w:sz w:val="28"/>
        </w:rPr>
        <w:t xml:space="preserve">
      - кредитование банками второго уровня приоритетных секторов за счет привлечения целевых государственных займов на конкурсной основе;  </w:t>
      </w:r>
      <w:r>
        <w:br/>
      </w:r>
      <w:r>
        <w:rPr>
          <w:rFonts w:ascii="Times New Roman"/>
          <w:b w:val="false"/>
          <w:i w:val="false"/>
          <w:color w:val="000000"/>
          <w:sz w:val="28"/>
        </w:rPr>
        <w:t xml:space="preserve">
      - внедрение и развитие системы гарантирования местными исполнительными органами кредитов, предоставляемых банками второго уровня субъектам малого бизнеса, в особенности, занимающимся производственной деятельностью на основе формирования в регионах залоговых фондов из объектов коммунальной собственности;  </w:t>
      </w:r>
      <w:r>
        <w:br/>
      </w:r>
      <w:r>
        <w:rPr>
          <w:rFonts w:ascii="Times New Roman"/>
          <w:b w:val="false"/>
          <w:i w:val="false"/>
          <w:color w:val="000000"/>
          <w:sz w:val="28"/>
        </w:rPr>
        <w:t xml:space="preserve">
      - разработки механизма стимулирования банков второго уровня, осуществляющих кредитование субъектов малого предпринимательства в производственной сфере и сфере услуг;  </w:t>
      </w:r>
      <w:r>
        <w:br/>
      </w:r>
      <w:r>
        <w:rPr>
          <w:rFonts w:ascii="Times New Roman"/>
          <w:b w:val="false"/>
          <w:i w:val="false"/>
          <w:color w:val="000000"/>
          <w:sz w:val="28"/>
        </w:rPr>
        <w:t xml:space="preserve">
      - бюджетное софинансирование проектов, совместно с банками второго уровня, при условии, что средства на указанные цели предусмотрены республиканским бюджетом соответствующего года;  </w:t>
      </w:r>
      <w:r>
        <w:br/>
      </w:r>
      <w:r>
        <w:rPr>
          <w:rFonts w:ascii="Times New Roman"/>
          <w:b w:val="false"/>
          <w:i w:val="false"/>
          <w:color w:val="000000"/>
          <w:sz w:val="28"/>
        </w:rPr>
        <w:t xml:space="preserve">
      - создание системы сельскохозяйственных кредитных союзов.  </w:t>
      </w:r>
      <w:r>
        <w:br/>
      </w:r>
      <w:r>
        <w:rPr>
          <w:rFonts w:ascii="Times New Roman"/>
          <w:b w:val="false"/>
          <w:i w:val="false"/>
          <w:color w:val="000000"/>
          <w:sz w:val="28"/>
        </w:rPr>
        <w:t xml:space="preserve">
      Одной из действенных мер поддержки государства является размещение государственного заказа среди субъектов малого предпринимательства, работающих в сфере производства и оказания услуг. Дальнейшее развитие подобной практики поддержки малого предпринимательства возможно путем расширения кооперативных связей крупных компаний с субъектами малого бизнеса и привлечения последних к производству определенных видов продукции (работ, услуг).  </w:t>
      </w:r>
    </w:p>
    <w:bookmarkStart w:name="z6" w:id="5"/>
    <w:p>
      <w:pPr>
        <w:spacing w:after="0"/>
        <w:ind w:left="0"/>
        <w:jc w:val="both"/>
      </w:pPr>
      <w:r>
        <w:rPr>
          <w:rFonts w:ascii="Times New Roman"/>
          <w:b w:val="false"/>
          <w:i w:val="false"/>
          <w:color w:val="000000"/>
          <w:sz w:val="28"/>
        </w:rPr>
        <w:t xml:space="preserve">
       Проведение политики по поддержке предпринимательства в указанных  </w:t>
      </w:r>
    </w:p>
    <w:bookmarkEnd w:id="5"/>
    <w:p>
      <w:pPr>
        <w:spacing w:after="0"/>
        <w:ind w:left="0"/>
        <w:jc w:val="both"/>
      </w:pPr>
      <w:r>
        <w:rPr>
          <w:rFonts w:ascii="Times New Roman"/>
          <w:b w:val="false"/>
          <w:i w:val="false"/>
          <w:color w:val="000000"/>
          <w:sz w:val="28"/>
        </w:rPr>
        <w:t xml:space="preserve">направлениях обеспечит создание условий для дальнейшего роста малого  </w:t>
      </w:r>
    </w:p>
    <w:p>
      <w:pPr>
        <w:spacing w:after="0"/>
        <w:ind w:left="0"/>
        <w:jc w:val="both"/>
      </w:pPr>
      <w:r>
        <w:rPr>
          <w:rFonts w:ascii="Times New Roman"/>
          <w:b w:val="false"/>
          <w:i w:val="false"/>
          <w:color w:val="000000"/>
          <w:sz w:val="28"/>
        </w:rPr>
        <w:t xml:space="preserve">предпринимательства, особенно в производственной, инновационной сферах  </w:t>
      </w:r>
    </w:p>
    <w:p>
      <w:pPr>
        <w:spacing w:after="0"/>
        <w:ind w:left="0"/>
        <w:jc w:val="both"/>
      </w:pPr>
      <w:r>
        <w:rPr>
          <w:rFonts w:ascii="Times New Roman"/>
          <w:b w:val="false"/>
          <w:i w:val="false"/>
          <w:color w:val="000000"/>
          <w:sz w:val="28"/>
        </w:rPr>
        <w:t xml:space="preserve">экономики на основе совершенствования и развития инфраструктуры,  </w:t>
      </w:r>
    </w:p>
    <w:p>
      <w:pPr>
        <w:spacing w:after="0"/>
        <w:ind w:left="0"/>
        <w:jc w:val="both"/>
      </w:pPr>
      <w:r>
        <w:rPr>
          <w:rFonts w:ascii="Times New Roman"/>
          <w:b w:val="false"/>
          <w:i w:val="false"/>
          <w:color w:val="000000"/>
          <w:sz w:val="28"/>
        </w:rPr>
        <w:t xml:space="preserve">финансового, информационного, научно-методического обеспечения и  </w:t>
      </w:r>
    </w:p>
    <w:p>
      <w:pPr>
        <w:spacing w:after="0"/>
        <w:ind w:left="0"/>
        <w:jc w:val="both"/>
      </w:pPr>
      <w:r>
        <w:rPr>
          <w:rFonts w:ascii="Times New Roman"/>
          <w:b w:val="false"/>
          <w:i w:val="false"/>
          <w:color w:val="000000"/>
          <w:sz w:val="28"/>
        </w:rPr>
        <w:t xml:space="preserve">подготовки кадров предпринимательства. </w:t>
      </w:r>
    </w:p>
    <w:p>
      <w:pPr>
        <w:spacing w:after="0"/>
        <w:ind w:left="0"/>
        <w:jc w:val="both"/>
      </w:pPr>
      <w:r>
        <w:rPr>
          <w:rFonts w:ascii="Times New Roman"/>
          <w:b w:val="false"/>
          <w:i w:val="false"/>
          <w:color w:val="000000"/>
          <w:sz w:val="28"/>
        </w:rPr>
        <w:t xml:space="preserve">      (Специалисты: Умбетова А.М., </w:t>
      </w:r>
    </w:p>
    <w:p>
      <w:pPr>
        <w:spacing w:after="0"/>
        <w:ind w:left="0"/>
        <w:jc w:val="both"/>
      </w:pPr>
      <w:r>
        <w:rPr>
          <w:rFonts w:ascii="Times New Roman"/>
          <w:b w:val="false"/>
          <w:i w:val="false"/>
          <w:color w:val="000000"/>
          <w:sz w:val="28"/>
        </w:rPr>
        <w:t xml:space="preserve">              Польский В.Ф.)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