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f2bd" w14:textId="6f3f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Протокола, касающегося изменения Конвенции о международной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Протокола, касающегося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B926300_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Конвенции о международной гражданской авиации".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Закон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ратификации Протокола, касающегося изменения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Конвенции о международной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Протокол, касающийся изменения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совершенный в Монреале 30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касающийся изменения Конвенции о международной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Подписан в Монреале 30 сентября 1977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Ассамблея международной организации гражданской авиации,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Собравшись на свою двадцать вторую сессию в Монреале 30 сентября 1977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Отметив резолюцию А21-13 об аутентичном русском тексте Конвенции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гражданской авиации,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Отметив, что Договаривающиеся государства выражают общее желание предусмотреть положение о том, что имеется аутентичный русский текст вышеупомянутой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Считал необходимым изменить с вышеуказанной целью Конвенцию о международной гражданской авиации, совершенную в Чикаго седьмого дня декабря 1944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Утверждает в соответствии с положениями Статьи 94 (а) вышеупомянутой Конвенции следующую предложенную поправку к названной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существующий текст заключительного положения Конвенции следующим текстом: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"Совершено в Чикаго седьмого дня декабря 1944 года на английском языке. Тексты настоящей Конвенции, составленные на русском, английском, испанском и французском языках, являются равно аутентичными. Эти тексты сдаются на хранение в архивы правительства Соединенных Штатов Америки, а заверенные копии направляются этим правительством правительствам всех государств, которые могут подписать настоящую Конвенцию или присоединиться к ней. Настоящая Конвенция открывается для подписания в Вашингтоне, округ Колумбия.".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Устанавливает в соответствии с положениями упомянутой Статьи 94(а) названной Конвенции, что вышеупомянутая предложенная поправка вступает в силу после ее ратификации девяносто четырьмя Договаривающимися государствами,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Постановляет, что Генеральный секретарь Международной организации гражданской авиации составит Протокол на русском, английском, испанском и французском языках, тексты которого являются равно аутентичными и включают вышеупомянутую поправку и излагаемые ниже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этого в соответствии с вышеуказанными действиями Ассамблеи,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был составлен Генеральным секретарем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открыт для ратификации любым государством, которое ратифицировало упомянутую Конвенцию о международной гражданской авиации или присоединилось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Ратификационные грамоты сдаются на хранение Международной организации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вступает в силу в отношении государств, которые ратифицировали его в день сдачи на хранение 94-й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немедленно уведомляет все Договаривающиеся государства о дате сдачи на хранение каждого документа о ратификации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немедленно уведомляет все государства-участники названной Конвенции о дате вступления Протокола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любого Договаривающегося государства, ратифицировавшего Протокол после вышеуказанной даты, Протокол вступает в силу после сдачи на хранение его ратификационной грамоты Международной организации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Председатель и Генеральный секретарь вышеупомянутой двадцать второй сессии Ассамблеи Международной организации гражданской авиации, уполномоченные на то Ассамблеей, подписали настоящий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Монреале тридцатого дня сентября месяца одна тысяча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девятьсот семьдесят седьмого года в виде одного документа на русском,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английском, испанском и французском языках, причем текст на каждом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равно аутентичным. Настоящий Протокол остается на хранение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архивах Международной организации гражданской авиации, а заверенная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направляется Генеральным секретарем Организации все государствам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сторонам Конвенции о международной гражданской авиации, совершенной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Чикаго седьмого дня декабря месяца одна тысяча девятьсот сорок четвертого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22-й                        Генеральный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сессии Ассамблеи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