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6262" w14:textId="2706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об учреждении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2001 года N 132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Договора об учреждении </w:t>
      </w:r>
    </w:p>
    <w:p>
      <w:pPr>
        <w:spacing w:after="0"/>
        <w:ind w:left="0"/>
        <w:jc w:val="both"/>
      </w:pPr>
      <w:r>
        <w:rPr>
          <w:rFonts w:ascii="Times New Roman"/>
          <w:b w:val="false"/>
          <w:i w:val="false"/>
          <w:color w:val="000000"/>
          <w:sz w:val="28"/>
        </w:rPr>
        <w:t>Евразийского экономического сообщества".</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both"/>
      </w:pPr>
      <w:r>
        <w:rPr>
          <w:rFonts w:ascii="Times New Roman"/>
          <w:b w:val="false"/>
          <w:i w:val="false"/>
          <w:color w:val="000000"/>
          <w:sz w:val="28"/>
        </w:rPr>
        <w:t xml:space="preserve">                О ратификации Договора об учреждении Евразийского </w:t>
      </w:r>
    </w:p>
    <w:p>
      <w:pPr>
        <w:spacing w:after="0"/>
        <w:ind w:left="0"/>
        <w:jc w:val="both"/>
      </w:pPr>
      <w:r>
        <w:rPr>
          <w:rFonts w:ascii="Times New Roman"/>
          <w:b w:val="false"/>
          <w:i w:val="false"/>
          <w:color w:val="000000"/>
          <w:sz w:val="28"/>
        </w:rPr>
        <w:t>                            экономического сообщества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Договор об учреждении Евразийского экономического </w:t>
      </w:r>
    </w:p>
    <w:p>
      <w:pPr>
        <w:spacing w:after="0"/>
        <w:ind w:left="0"/>
        <w:jc w:val="both"/>
      </w:pPr>
      <w:r>
        <w:rPr>
          <w:rFonts w:ascii="Times New Roman"/>
          <w:b w:val="false"/>
          <w:i w:val="false"/>
          <w:color w:val="000000"/>
          <w:sz w:val="28"/>
        </w:rPr>
        <w:t>сообщества, совершенный в городе Астане 10 октября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Договор</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 учреждении Евразийского экономического сообщества </w:t>
      </w:r>
      <w:r>
        <w:br/>
      </w:r>
      <w:r>
        <w:rPr>
          <w:rFonts w:ascii="Times New Roman"/>
          <w:b w:val="false"/>
          <w:i w:val="false"/>
          <w:color w:val="000000"/>
          <w:sz w:val="28"/>
        </w:rPr>
        <w:t>
 </w:t>
      </w:r>
      <w:r>
        <w:br/>
      </w:r>
      <w:r>
        <w:rPr>
          <w:rFonts w:ascii="Times New Roman"/>
          <w:b w:val="false"/>
          <w:i w:val="false"/>
          <w:color w:val="000000"/>
          <w:sz w:val="28"/>
        </w:rPr>
        <w:t xml:space="preserve">
      Республика Беларусь, Республика Казахстан, Кыргызская Республика, Российская Федерация и Республика Таджикистан, далее именуемые Договаривающимися Сторонами, </w:t>
      </w:r>
      <w:r>
        <w:br/>
      </w:r>
      <w:r>
        <w:rPr>
          <w:rFonts w:ascii="Times New Roman"/>
          <w:b w:val="false"/>
          <w:i w:val="false"/>
          <w:color w:val="000000"/>
          <w:sz w:val="28"/>
        </w:rPr>
        <w:t xml:space="preserve">
      движимые стремлением обеспечить свое динамичное развитие путем согласования проводимых социально-экономических преобразований при эффективном использовании экономических потенциалов для повышения уровня жизни своих народов; </w:t>
      </w:r>
      <w:r>
        <w:br/>
      </w:r>
      <w:r>
        <w:rPr>
          <w:rFonts w:ascii="Times New Roman"/>
          <w:b w:val="false"/>
          <w:i w:val="false"/>
          <w:color w:val="000000"/>
          <w:sz w:val="28"/>
        </w:rPr>
        <w:t xml:space="preserve">
      исполненные решимости повышать эффективность взаимодействия в целях развитая процессов интеграции между ними и углублять взаимное сотрудничество в различных областях; </w:t>
      </w:r>
      <w:r>
        <w:br/>
      </w:r>
      <w:r>
        <w:rPr>
          <w:rFonts w:ascii="Times New Roman"/>
          <w:b w:val="false"/>
          <w:i w:val="false"/>
          <w:color w:val="000000"/>
          <w:sz w:val="28"/>
        </w:rPr>
        <w:t xml:space="preserve">
      осознавая необходимость координации подходов при интеграции в мировую экономику и международную торговую систему; </w:t>
      </w:r>
      <w:r>
        <w:br/>
      </w:r>
      <w:r>
        <w:rPr>
          <w:rFonts w:ascii="Times New Roman"/>
          <w:b w:val="false"/>
          <w:i w:val="false"/>
          <w:color w:val="000000"/>
          <w:sz w:val="28"/>
        </w:rPr>
        <w:t>
      выражая готовность в полной мере выполнять обязательства, принятые ими в соответствии с Соглашением о Таможенном союзе между Российской Федерацией и Республикой Беларусь от 6 января 1995 года, Соглашением о Таможенном союзе от 20 января 1995 года, Договором об углублении интеграции в экономической и гуманитарной областях от 29 марта 1996 года </w:t>
      </w:r>
      <w:r>
        <w:rPr>
          <w:rFonts w:ascii="Times New Roman"/>
          <w:b w:val="false"/>
          <w:i w:val="false"/>
          <w:color w:val="000000"/>
          <w:sz w:val="28"/>
        </w:rPr>
        <w:t xml:space="preserve">P991395_ </w:t>
      </w:r>
      <w:r>
        <w:rPr>
          <w:rFonts w:ascii="Times New Roman"/>
          <w:b w:val="false"/>
          <w:i w:val="false"/>
          <w:color w:val="000000"/>
          <w:sz w:val="28"/>
        </w:rPr>
        <w:t>и Договором о Таможенном союзе и Едином экономическом пространстве от 26 февраля 1999 года </w:t>
      </w:r>
      <w:r>
        <w:rPr>
          <w:rFonts w:ascii="Times New Roman"/>
          <w:b w:val="false"/>
          <w:i w:val="false"/>
          <w:color w:val="000000"/>
          <w:sz w:val="28"/>
        </w:rPr>
        <w:t xml:space="preserve">P010317_ </w:t>
      </w:r>
      <w:r>
        <w:rPr>
          <w:rFonts w:ascii="Times New Roman"/>
          <w:b w:val="false"/>
          <w:i w:val="false"/>
          <w:color w:val="000000"/>
          <w:sz w:val="28"/>
        </w:rPr>
        <w:t xml:space="preserve">; </w:t>
      </w:r>
      <w:r>
        <w:br/>
      </w:r>
      <w:r>
        <w:rPr>
          <w:rFonts w:ascii="Times New Roman"/>
          <w:b w:val="false"/>
          <w:i w:val="false"/>
          <w:color w:val="000000"/>
          <w:sz w:val="28"/>
        </w:rPr>
        <w:t xml:space="preserve">
      подтверждая свою приверженность принципам Устава Организации Объединенных Наций, а также общепризнанным принципам и нормам международного права, </w:t>
      </w:r>
      <w:r>
        <w:br/>
      </w:r>
      <w:r>
        <w:rPr>
          <w:rFonts w:ascii="Times New Roman"/>
          <w:b w:val="false"/>
          <w:i w:val="false"/>
          <w:color w:val="000000"/>
          <w:sz w:val="28"/>
        </w:rPr>
        <w:t xml:space="preserve">
      договорились о 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Учреждение международной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Настоящим Договаривающиеся Стороны учреждают международную организацию "Евразийское экономическое сообщество" (далее - ЕврАзЭС или Сообщество). </w:t>
      </w:r>
      <w:r>
        <w:br/>
      </w:r>
      <w:r>
        <w:rPr>
          <w:rFonts w:ascii="Times New Roman"/>
          <w:b w:val="false"/>
          <w:i w:val="false"/>
          <w:color w:val="000000"/>
          <w:sz w:val="28"/>
        </w:rPr>
        <w:t xml:space="preserve">
      ЕврАзЭС обладает полномочиями, добровольно передаваемыми ему Договаривающимися Сторонами в соответствии с положениями настоящего Договора. Договаривающиеся Стороны остаются суверенными и равноправными субъектами международного права.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Цели и задачи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ЕврАзЭС создается для эффективного продвижения процесса формирования Договаривающимися Сторонами Таможенного союза и Единого экономического пространства, а также реализации других целей и задач, определенных в вышеназванных соглашениях о таможенном союзе, Договоре об углублении интеграции в экономической и гуманитарной областях и Договоре о Таможенном союзе и Едином экономическом пространстве, в соответствии с намеченными в указанных документах этапами. </w:t>
      </w:r>
    </w:p>
    <w:bookmarkEnd w:id="2"/>
    <w:bookmarkStart w:name="z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Ранее заключенные Договаривающимися Сторонами между собой договоры, а </w:t>
      </w:r>
    </w:p>
    <w:p>
      <w:pPr>
        <w:spacing w:after="0"/>
        <w:ind w:left="0"/>
        <w:jc w:val="both"/>
      </w:pPr>
      <w:r>
        <w:rPr>
          <w:rFonts w:ascii="Times New Roman"/>
          <w:b w:val="false"/>
          <w:i w:val="false"/>
          <w:color w:val="000000"/>
          <w:sz w:val="28"/>
        </w:rPr>
        <w:t xml:space="preserve">также решения органов управления интеграцией продолжают действовать в </w:t>
      </w:r>
    </w:p>
    <w:p>
      <w:pPr>
        <w:spacing w:after="0"/>
        <w:ind w:left="0"/>
        <w:jc w:val="both"/>
      </w:pPr>
      <w:r>
        <w:rPr>
          <w:rFonts w:ascii="Times New Roman"/>
          <w:b w:val="false"/>
          <w:i w:val="false"/>
          <w:color w:val="000000"/>
          <w:sz w:val="28"/>
        </w:rPr>
        <w:t>части, не противоречащей настоящему Договору.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w:t>
      </w:r>
    </w:p>
    <w:p>
      <w:pPr>
        <w:spacing w:after="0"/>
        <w:ind w:left="0"/>
        <w:jc w:val="both"/>
      </w:pPr>
      <w:r>
        <w:rPr>
          <w:rFonts w:ascii="Times New Roman"/>
          <w:b w:val="false"/>
          <w:i w:val="false"/>
          <w:color w:val="000000"/>
          <w:sz w:val="28"/>
        </w:rPr>
        <w:t>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Обеспечивая преемственность созданных ранее Договаривающимися </w:t>
      </w:r>
    </w:p>
    <w:p>
      <w:pPr>
        <w:spacing w:after="0"/>
        <w:ind w:left="0"/>
        <w:jc w:val="both"/>
      </w:pPr>
      <w:r>
        <w:rPr>
          <w:rFonts w:ascii="Times New Roman"/>
          <w:b w:val="false"/>
          <w:i w:val="false"/>
          <w:color w:val="000000"/>
          <w:sz w:val="28"/>
        </w:rPr>
        <w:t xml:space="preserve">Сторонами органов управления интеграцией, для выполнения целей и задач </w:t>
      </w:r>
    </w:p>
    <w:p>
      <w:pPr>
        <w:spacing w:after="0"/>
        <w:ind w:left="0"/>
        <w:jc w:val="both"/>
      </w:pPr>
      <w:r>
        <w:rPr>
          <w:rFonts w:ascii="Times New Roman"/>
          <w:b w:val="false"/>
          <w:i w:val="false"/>
          <w:color w:val="000000"/>
          <w:sz w:val="28"/>
        </w:rPr>
        <w:t>настоящего Договора в рамках ЕврАзЭС действуют:</w:t>
      </w:r>
    </w:p>
    <w:p>
      <w:pPr>
        <w:spacing w:after="0"/>
        <w:ind w:left="0"/>
        <w:jc w:val="both"/>
      </w:pPr>
      <w:r>
        <w:rPr>
          <w:rFonts w:ascii="Times New Roman"/>
          <w:b w:val="false"/>
          <w:i w:val="false"/>
          <w:color w:val="000000"/>
          <w:sz w:val="28"/>
        </w:rPr>
        <w:t>     Межгосударственный Совет (Межгоссовет);</w:t>
      </w:r>
    </w:p>
    <w:p>
      <w:pPr>
        <w:spacing w:after="0"/>
        <w:ind w:left="0"/>
        <w:jc w:val="both"/>
      </w:pPr>
      <w:r>
        <w:rPr>
          <w:rFonts w:ascii="Times New Roman"/>
          <w:b w:val="false"/>
          <w:i w:val="false"/>
          <w:color w:val="000000"/>
          <w:sz w:val="28"/>
        </w:rPr>
        <w:t>     Интеграционный Комитет;</w:t>
      </w:r>
    </w:p>
    <w:p>
      <w:pPr>
        <w:spacing w:after="0"/>
        <w:ind w:left="0"/>
        <w:jc w:val="both"/>
      </w:pPr>
      <w:r>
        <w:rPr>
          <w:rFonts w:ascii="Times New Roman"/>
          <w:b w:val="false"/>
          <w:i w:val="false"/>
          <w:color w:val="000000"/>
          <w:sz w:val="28"/>
        </w:rPr>
        <w:t>     Межпарламентская Ассамблея (МПА);</w:t>
      </w:r>
    </w:p>
    <w:p>
      <w:pPr>
        <w:spacing w:after="0"/>
        <w:ind w:left="0"/>
        <w:jc w:val="both"/>
      </w:pPr>
      <w:r>
        <w:rPr>
          <w:rFonts w:ascii="Times New Roman"/>
          <w:b w:val="false"/>
          <w:i w:val="false"/>
          <w:color w:val="000000"/>
          <w:sz w:val="28"/>
        </w:rPr>
        <w:t>     Суд Сообщества.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Решение о прекращении деятельности органов управления интеграцией, учрежденных Договором об углублении интеграции в экономической и гуманитарной областях от 29 марта 1996 года и Договорам о Таможенном союзе и Едином экономическом пространстве от 26 февраля 1999 года, принимается Межгоссоветом. </w:t>
      </w:r>
      <w:r>
        <w:br/>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Председательство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Председательство в Межгосударственном Совете и Интеграционном комитете осуществляется поочередно в порядке русского алфавита каждым государством-членом Сообщества в течение одного года. </w:t>
      </w:r>
      <w:r>
        <w:br/>
      </w:r>
      <w:r>
        <w:rPr>
          <w:rFonts w:ascii="Times New Roman"/>
          <w:b w:val="false"/>
          <w:i w:val="false"/>
          <w:color w:val="000000"/>
          <w:sz w:val="28"/>
        </w:rPr>
        <w:t xml:space="preserve">
      Порядок председательства в других органах Сообщества определяется соответствующими положениями.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Межгосударственный Совет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Межгосударственный Совет является высшим органом ЕврАзЭС. В его состав входят главы государств и главы правительств Договаривающихся Сторон. </w:t>
      </w:r>
      <w:r>
        <w:br/>
      </w:r>
      <w:r>
        <w:rPr>
          <w:rFonts w:ascii="Times New Roman"/>
          <w:b w:val="false"/>
          <w:i w:val="false"/>
          <w:color w:val="000000"/>
          <w:sz w:val="28"/>
        </w:rPr>
        <w:t xml:space="preserve">
      Межгоссовет рассматривает принципиальные вопросы Сообщества, связанные с общими интересами государств-участников, определяет стратегию, направления и перспективы развития интеграции и принимает решения, направленные на реализацию целей и задач ЕврАзЭС. </w:t>
      </w:r>
      <w:r>
        <w:br/>
      </w:r>
      <w:r>
        <w:rPr>
          <w:rFonts w:ascii="Times New Roman"/>
          <w:b w:val="false"/>
          <w:i w:val="false"/>
          <w:color w:val="000000"/>
          <w:sz w:val="28"/>
        </w:rPr>
        <w:t xml:space="preserve">
      Межгосударственный Совет дает поручения Интеграционному Комитету, </w:t>
      </w:r>
    </w:p>
    <w:bookmarkEnd w:id="4"/>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обращается с запросами и рекомендациями к Межпарламентской Ассамблее, с </w:t>
      </w:r>
    </w:p>
    <w:p>
      <w:pPr>
        <w:spacing w:after="0"/>
        <w:ind w:left="0"/>
        <w:jc w:val="both"/>
      </w:pPr>
      <w:r>
        <w:rPr>
          <w:rFonts w:ascii="Times New Roman"/>
          <w:b w:val="false"/>
          <w:i w:val="false"/>
          <w:color w:val="000000"/>
          <w:sz w:val="28"/>
        </w:rPr>
        <w:t>запросами к Суду Сообщества.</w:t>
      </w:r>
    </w:p>
    <w:p>
      <w:pPr>
        <w:spacing w:after="0"/>
        <w:ind w:left="0"/>
        <w:jc w:val="both"/>
      </w:pPr>
      <w:r>
        <w:rPr>
          <w:rFonts w:ascii="Times New Roman"/>
          <w:b w:val="false"/>
          <w:i w:val="false"/>
          <w:color w:val="000000"/>
          <w:sz w:val="28"/>
        </w:rPr>
        <w:t xml:space="preserve">     Межгоссовет своими решениями может учреждать вспомогательные органы </w:t>
      </w:r>
    </w:p>
    <w:p>
      <w:pPr>
        <w:spacing w:after="0"/>
        <w:ind w:left="0"/>
        <w:jc w:val="both"/>
      </w:pPr>
      <w:r>
        <w:rPr>
          <w:rFonts w:ascii="Times New Roman"/>
          <w:b w:val="false"/>
          <w:i w:val="false"/>
          <w:color w:val="000000"/>
          <w:sz w:val="28"/>
        </w:rPr>
        <w:t>Сообщества.</w:t>
      </w:r>
    </w:p>
    <w:p>
      <w:pPr>
        <w:spacing w:after="0"/>
        <w:ind w:left="0"/>
        <w:jc w:val="both"/>
      </w:pPr>
      <w:r>
        <w:rPr>
          <w:rFonts w:ascii="Times New Roman"/>
          <w:b w:val="false"/>
          <w:i w:val="false"/>
          <w:color w:val="000000"/>
          <w:sz w:val="28"/>
        </w:rPr>
        <w:t xml:space="preserve">     Межгоссовет собирает на уровне глав государств не реже одного раза в </w:t>
      </w:r>
    </w:p>
    <w:p>
      <w:pPr>
        <w:spacing w:after="0"/>
        <w:ind w:left="0"/>
        <w:jc w:val="both"/>
      </w:pPr>
      <w:r>
        <w:rPr>
          <w:rFonts w:ascii="Times New Roman"/>
          <w:b w:val="false"/>
          <w:i w:val="false"/>
          <w:color w:val="000000"/>
          <w:sz w:val="28"/>
        </w:rPr>
        <w:t xml:space="preserve">год и на уровне глав правительств не реже двух раз в год. Заседания </w:t>
      </w:r>
    </w:p>
    <w:p>
      <w:pPr>
        <w:spacing w:after="0"/>
        <w:ind w:left="0"/>
        <w:jc w:val="both"/>
      </w:pPr>
      <w:r>
        <w:rPr>
          <w:rFonts w:ascii="Times New Roman"/>
          <w:b w:val="false"/>
          <w:i w:val="false"/>
          <w:color w:val="000000"/>
          <w:sz w:val="28"/>
        </w:rPr>
        <w:t xml:space="preserve">проводятся под руководством представителя Договаривающейся </w:t>
      </w:r>
    </w:p>
    <w:p>
      <w:pPr>
        <w:spacing w:after="0"/>
        <w:ind w:left="0"/>
        <w:jc w:val="both"/>
      </w:pPr>
      <w:r>
        <w:rPr>
          <w:rFonts w:ascii="Times New Roman"/>
          <w:b w:val="false"/>
          <w:i w:val="false"/>
          <w:color w:val="000000"/>
          <w:sz w:val="28"/>
        </w:rPr>
        <w:t>Стороны, председательствующей в Межгоссовете.</w:t>
      </w:r>
    </w:p>
    <w:p>
      <w:pPr>
        <w:spacing w:after="0"/>
        <w:ind w:left="0"/>
        <w:jc w:val="both"/>
      </w:pPr>
      <w:r>
        <w:rPr>
          <w:rFonts w:ascii="Times New Roman"/>
          <w:b w:val="false"/>
          <w:i w:val="false"/>
          <w:color w:val="000000"/>
          <w:sz w:val="28"/>
        </w:rPr>
        <w:t xml:space="preserve">     Функции и порядок работы Межгоссовета определяется Положением, </w:t>
      </w:r>
    </w:p>
    <w:p>
      <w:pPr>
        <w:spacing w:after="0"/>
        <w:ind w:left="0"/>
        <w:jc w:val="both"/>
      </w:pPr>
      <w:r>
        <w:rPr>
          <w:rFonts w:ascii="Times New Roman"/>
          <w:b w:val="false"/>
          <w:i w:val="false"/>
          <w:color w:val="000000"/>
          <w:sz w:val="28"/>
        </w:rPr>
        <w:t xml:space="preserve">которое утверждается Межгоссоветом на уровне глав государств-участников </w:t>
      </w:r>
    </w:p>
    <w:p>
      <w:pPr>
        <w:spacing w:after="0"/>
        <w:ind w:left="0"/>
        <w:jc w:val="both"/>
      </w:pPr>
      <w:r>
        <w:rPr>
          <w:rFonts w:ascii="Times New Roman"/>
          <w:b w:val="false"/>
          <w:i w:val="false"/>
          <w:color w:val="000000"/>
          <w:sz w:val="28"/>
        </w:rPr>
        <w:t>ЕврАзЭС.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w:t>
      </w:r>
    </w:p>
    <w:p>
      <w:pPr>
        <w:spacing w:after="0"/>
        <w:ind w:left="0"/>
        <w:jc w:val="both"/>
      </w:pPr>
      <w:r>
        <w:rPr>
          <w:rFonts w:ascii="Times New Roman"/>
          <w:b w:val="false"/>
          <w:i w:val="false"/>
          <w:color w:val="000000"/>
          <w:sz w:val="28"/>
        </w:rPr>
        <w:t>                       Интеграционный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Интеграционный Комитет является постоянно действующим органом ЕврАзЭС.</w:t>
      </w:r>
    </w:p>
    <w:p>
      <w:pPr>
        <w:spacing w:after="0"/>
        <w:ind w:left="0"/>
        <w:jc w:val="both"/>
      </w:pPr>
      <w:r>
        <w:rPr>
          <w:rFonts w:ascii="Times New Roman"/>
          <w:b w:val="false"/>
          <w:i w:val="false"/>
          <w:color w:val="000000"/>
          <w:sz w:val="28"/>
        </w:rPr>
        <w:t>     1. Основные задачи Интеграционного Комитета:</w:t>
      </w:r>
    </w:p>
    <w:p>
      <w:pPr>
        <w:spacing w:after="0"/>
        <w:ind w:left="0"/>
        <w:jc w:val="both"/>
      </w:pPr>
      <w:r>
        <w:rPr>
          <w:rFonts w:ascii="Times New Roman"/>
          <w:b w:val="false"/>
          <w:i w:val="false"/>
          <w:color w:val="000000"/>
          <w:sz w:val="28"/>
        </w:rPr>
        <w:t>     обеспечение взаимодействия органов ЕврАзЭС;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подготовка предложений по повестке дня заседаний Межгоссовета и уровню их проведения, а также проектов решений и документов; </w:t>
      </w:r>
      <w:r>
        <w:br/>
      </w:r>
      <w:r>
        <w:rPr>
          <w:rFonts w:ascii="Times New Roman"/>
          <w:b w:val="false"/>
          <w:i w:val="false"/>
          <w:color w:val="000000"/>
          <w:sz w:val="28"/>
        </w:rPr>
        <w:t xml:space="preserve">
      подготовка предложений по формированию бюджета ЕврАзЭС и контроль за его исполнением; </w:t>
      </w:r>
      <w:r>
        <w:br/>
      </w:r>
      <w:r>
        <w:rPr>
          <w:rFonts w:ascii="Times New Roman"/>
          <w:b w:val="false"/>
          <w:i w:val="false"/>
          <w:color w:val="000000"/>
          <w:sz w:val="28"/>
        </w:rPr>
        <w:t xml:space="preserve">
      контроль за реализацией решений, принятых Межгоссоветом. </w:t>
      </w:r>
      <w:r>
        <w:br/>
      </w:r>
      <w:r>
        <w:rPr>
          <w:rFonts w:ascii="Times New Roman"/>
          <w:b w:val="false"/>
          <w:i w:val="false"/>
          <w:color w:val="000000"/>
          <w:sz w:val="28"/>
        </w:rPr>
        <w:t xml:space="preserve">
      В целях выполнения своих задач Интеграционный Комитет: </w:t>
      </w:r>
      <w:r>
        <w:br/>
      </w:r>
      <w:r>
        <w:rPr>
          <w:rFonts w:ascii="Times New Roman"/>
          <w:b w:val="false"/>
          <w:i w:val="false"/>
          <w:color w:val="000000"/>
          <w:sz w:val="28"/>
        </w:rPr>
        <w:t xml:space="preserve">
      принимает решения в пределах полномочий, определенных настоящим Договором, а также делегированных ему Межгосударственным Советом; </w:t>
      </w:r>
      <w:r>
        <w:br/>
      </w:r>
      <w:r>
        <w:rPr>
          <w:rFonts w:ascii="Times New Roman"/>
          <w:b w:val="false"/>
          <w:i w:val="false"/>
          <w:color w:val="000000"/>
          <w:sz w:val="28"/>
        </w:rPr>
        <w:t xml:space="preserve">
      ежегодно представлять Межгоссовету доклад о положении дел в Сообществе и ходе реализации его целей и задач, отчет о своей деятельности, а также об исполнении бюджета ЕврАзЭС; </w:t>
      </w:r>
      <w:r>
        <w:br/>
      </w:r>
      <w:r>
        <w:rPr>
          <w:rFonts w:ascii="Times New Roman"/>
          <w:b w:val="false"/>
          <w:i w:val="false"/>
          <w:color w:val="000000"/>
          <w:sz w:val="28"/>
        </w:rPr>
        <w:t xml:space="preserve">
      рассматривает меры, направленные на достижение целей Сообщества, в том числе заключение соответствующих договоров и проведение Договаривающимися Сторонами единой политики по конкретным вопросами и готовит соответствующие предложения; </w:t>
      </w:r>
      <w:r>
        <w:br/>
      </w:r>
      <w:r>
        <w:rPr>
          <w:rFonts w:ascii="Times New Roman"/>
          <w:b w:val="false"/>
          <w:i w:val="false"/>
          <w:color w:val="000000"/>
          <w:sz w:val="28"/>
        </w:rPr>
        <w:t xml:space="preserve">
      имеет право обращаться с рекомендациями в Межгоссовет, с рекомендациями и запросами в Межпарламентскую Ассамблею и правительства Договаривающихся Сторон, с запросами в Суд Сообщества. </w:t>
      </w:r>
      <w:r>
        <w:br/>
      </w:r>
      <w:r>
        <w:rPr>
          <w:rFonts w:ascii="Times New Roman"/>
          <w:b w:val="false"/>
          <w:i w:val="false"/>
          <w:color w:val="000000"/>
          <w:sz w:val="28"/>
        </w:rPr>
        <w:t xml:space="preserve">
      2. В состав Интеграционного Комитета входят заместители глав правительств Договаривающихся Сторон. Председатель Интеграционного Комитета принимает участие в заседаниях Межгоссовета. </w:t>
      </w:r>
      <w:r>
        <w:br/>
      </w:r>
      <w:r>
        <w:rPr>
          <w:rFonts w:ascii="Times New Roman"/>
          <w:b w:val="false"/>
          <w:i w:val="false"/>
          <w:color w:val="000000"/>
          <w:sz w:val="28"/>
        </w:rPr>
        <w:t xml:space="preserve">
      Заседания Интеграционного Комитета проводятся не реже одного раза в три месяца. </w:t>
      </w:r>
      <w:r>
        <w:br/>
      </w:r>
      <w:r>
        <w:rPr>
          <w:rFonts w:ascii="Times New Roman"/>
          <w:b w:val="false"/>
          <w:i w:val="false"/>
          <w:color w:val="000000"/>
          <w:sz w:val="28"/>
        </w:rPr>
        <w:t xml:space="preserve">
      В период между заседаниями Интеграционного Комитета текущую работу Сообщества обеспечивает Комиссия Постоянных представителей (Постпредов) Договаривающихся Сторон при ЕврАзЭС, назначаемых главами государств-участников. </w:t>
      </w:r>
      <w:r>
        <w:br/>
      </w:r>
      <w:r>
        <w:rPr>
          <w:rFonts w:ascii="Times New Roman"/>
          <w:b w:val="false"/>
          <w:i w:val="false"/>
          <w:color w:val="000000"/>
          <w:sz w:val="28"/>
        </w:rPr>
        <w:t xml:space="preserve">
      3. Организация работы и информационно-техническое обеспечение Межгосударственного Совета и Интеграционного Комитета возлагаются на Секретариат Интеграционного Комитета (Секретариат). </w:t>
      </w:r>
      <w:r>
        <w:br/>
      </w:r>
      <w:r>
        <w:rPr>
          <w:rFonts w:ascii="Times New Roman"/>
          <w:b w:val="false"/>
          <w:i w:val="false"/>
          <w:color w:val="000000"/>
          <w:sz w:val="28"/>
        </w:rPr>
        <w:t xml:space="preserve">
      Секретариат возглавляется Генеральным секретарем, который назначается Межгосударственным Советом по представлению Интеграционного Комитета сроком на три года. </w:t>
      </w:r>
      <w:r>
        <w:br/>
      </w:r>
      <w:r>
        <w:rPr>
          <w:rFonts w:ascii="Times New Roman"/>
          <w:b w:val="false"/>
          <w:i w:val="false"/>
          <w:color w:val="000000"/>
          <w:sz w:val="28"/>
        </w:rPr>
        <w:t xml:space="preserve">
      Генеральный секретарь является высшим административным должностным лицом Сообщества, участвует в заседаниях Межгосударственного Совета и Интеграционного Комитета. </w:t>
      </w:r>
      <w:r>
        <w:br/>
      </w:r>
      <w:r>
        <w:rPr>
          <w:rFonts w:ascii="Times New Roman"/>
          <w:b w:val="false"/>
          <w:i w:val="false"/>
          <w:color w:val="000000"/>
          <w:sz w:val="28"/>
        </w:rPr>
        <w:t xml:space="preserve">
      Секретариат формируется из числа граждан государств-участников на квотной основе с учетом долевых взносов Договаривающихся Сторон в бюджет Сообщества и лиц, нанимаемых по контракту. </w:t>
      </w:r>
      <w:r>
        <w:br/>
      </w:r>
      <w:r>
        <w:rPr>
          <w:rFonts w:ascii="Times New Roman"/>
          <w:b w:val="false"/>
          <w:i w:val="false"/>
          <w:color w:val="000000"/>
          <w:sz w:val="28"/>
        </w:rPr>
        <w:t xml:space="preserve">
      При исполнении служебных обязанностей Генеральный секретарь и персонал секретариата не должны запрашивать или получать указания от какой бы то ни было Договаривающейся Стороны или власти, посторонней для Сообщества. Они должны воздерживаться от любых действий, которые могли бы отразиться на их положении как международных должностных лиц, ответственных только перед ЕврАзЭС. </w:t>
      </w:r>
      <w:r>
        <w:br/>
      </w:r>
      <w:r>
        <w:rPr>
          <w:rFonts w:ascii="Times New Roman"/>
          <w:b w:val="false"/>
          <w:i w:val="false"/>
          <w:color w:val="000000"/>
          <w:sz w:val="28"/>
        </w:rPr>
        <w:t xml:space="preserve">
      Договаривающиеся Стороны обязуются уважать международный характер обязанностей Генерального секретаря и персонала Секретариата и не пытаться оказывать на них влияние при исполнении ими служебных обязанностей. </w:t>
      </w:r>
      <w:r>
        <w:br/>
      </w:r>
      <w:r>
        <w:rPr>
          <w:rFonts w:ascii="Times New Roman"/>
          <w:b w:val="false"/>
          <w:i w:val="false"/>
          <w:color w:val="000000"/>
          <w:sz w:val="28"/>
        </w:rPr>
        <w:t xml:space="preserve">
      Функции и порядок работы Интеграционного Комитета определяются Положением, утверждаемым Межгосударственным Советом. </w:t>
      </w:r>
      <w:r>
        <w:br/>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Межпарламентская Ассамблея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Межпарламентская Ассамблея является органом парламентского сотрудничества в рамках ЕврАзЭС, рассматривающим вопросы гармонизации (сближения, унификации) национального законодательства Договаривающихся Сторон и приведения его в соответствие с договорами, заключенными в рамках ЕврАзЭС в целях реализации задач Сообщества. </w:t>
      </w:r>
      <w:r>
        <w:br/>
      </w:r>
      <w:r>
        <w:rPr>
          <w:rFonts w:ascii="Times New Roman"/>
          <w:b w:val="false"/>
          <w:i w:val="false"/>
          <w:color w:val="000000"/>
          <w:sz w:val="28"/>
        </w:rPr>
        <w:t xml:space="preserve">
      Межпарламентская Ассамблея формируется из парламентариев, делегируемых парламентами Договаривающихся Сторон. </w:t>
      </w:r>
      <w:r>
        <w:br/>
      </w:r>
      <w:r>
        <w:rPr>
          <w:rFonts w:ascii="Times New Roman"/>
          <w:b w:val="false"/>
          <w:i w:val="false"/>
          <w:color w:val="000000"/>
          <w:sz w:val="28"/>
        </w:rPr>
        <w:t xml:space="preserve">
      Межпарламентская Ассамблея в пределах своих полномочий: </w:t>
      </w:r>
      <w:r>
        <w:br/>
      </w:r>
      <w:r>
        <w:rPr>
          <w:rFonts w:ascii="Times New Roman"/>
          <w:b w:val="false"/>
          <w:i w:val="false"/>
          <w:color w:val="000000"/>
          <w:sz w:val="28"/>
        </w:rPr>
        <w:t xml:space="preserve">
      разрабатывает Основы законодательства в базовых сферах правоотношений, подлежащие рассмотрению Межгоссоветом; </w:t>
      </w:r>
      <w:r>
        <w:br/>
      </w:r>
      <w:r>
        <w:rPr>
          <w:rFonts w:ascii="Times New Roman"/>
          <w:b w:val="false"/>
          <w:i w:val="false"/>
          <w:color w:val="000000"/>
          <w:sz w:val="28"/>
        </w:rPr>
        <w:t xml:space="preserve">
      принимает типовые проекты, на основе которых разрабатываются акты национального законодательства; </w:t>
      </w:r>
      <w:r>
        <w:br/>
      </w:r>
      <w:r>
        <w:rPr>
          <w:rFonts w:ascii="Times New Roman"/>
          <w:b w:val="false"/>
          <w:i w:val="false"/>
          <w:color w:val="000000"/>
          <w:sz w:val="28"/>
        </w:rPr>
        <w:t xml:space="preserve">
      может обращаться с рекомендациями к Межгоссовету, запросами и рекомендациями к Интеграционному Комитету и парламентам Договаривающихся Сторон, с запросами к Суду Сообщества. </w:t>
      </w:r>
      <w:r>
        <w:br/>
      </w:r>
      <w:r>
        <w:rPr>
          <w:rFonts w:ascii="Times New Roman"/>
          <w:b w:val="false"/>
          <w:i w:val="false"/>
          <w:color w:val="000000"/>
          <w:sz w:val="28"/>
        </w:rPr>
        <w:t xml:space="preserve">
      Положение о Межпарламентской Ассамблее утверждается Межгосударственным Советом.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Суд Сообщества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Суд Сообщества обеспечивает единообразное применение Договаривающимися Сторонами настоящего Договора и других действующих в рамках Сообщества договоров и принимаемых органами ЕврАзЭС решений. </w:t>
      </w:r>
      <w:r>
        <w:br/>
      </w:r>
      <w:r>
        <w:rPr>
          <w:rFonts w:ascii="Times New Roman"/>
          <w:b w:val="false"/>
          <w:i w:val="false"/>
          <w:color w:val="000000"/>
          <w:sz w:val="28"/>
        </w:rPr>
        <w:t xml:space="preserve">
      Суд Сообщества рассматривает также споры экономического характера, возникающие между Договаривающимися Сторонами по вопросам реализации решений органов ЕврАзЭС и положений договоров, действующих в рамках Сообщества, дает по ним разъяснения, а также заключения. </w:t>
      </w:r>
      <w:r>
        <w:br/>
      </w:r>
      <w:r>
        <w:rPr>
          <w:rFonts w:ascii="Times New Roman"/>
          <w:b w:val="false"/>
          <w:i w:val="false"/>
          <w:color w:val="000000"/>
          <w:sz w:val="28"/>
        </w:rPr>
        <w:t xml:space="preserve">
      Суд Сообщества формируется из представителей Договаривающихся Сторон в количестве не более двух представителей от каждой Договаривающейся Стороны. Судьи назначаются Межпарламентской Ассамблеей по представлению Межгосударственного Совета сроком на шесть лет. </w:t>
      </w:r>
      <w:r>
        <w:br/>
      </w:r>
      <w:r>
        <w:rPr>
          <w:rFonts w:ascii="Times New Roman"/>
          <w:b w:val="false"/>
          <w:i w:val="false"/>
          <w:color w:val="000000"/>
          <w:sz w:val="28"/>
        </w:rPr>
        <w:t xml:space="preserve">
      Организация и порядок деятельности Суда Сообщества определяются его Статутом, утверждаемым Межгоссоветом.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Членство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Прием в члены ЕврАзЭС открыт для всех государств, которые примут на себя обязательства, вытекающие из настоящего Договора и других, действующих в рамках Сообщества договоров по списку, определяемому решением Межгосударственного Совета, и которые, по мнению членов ЕврАзЭС, могут и намерены эти обязательства выполнять. </w:t>
      </w:r>
      <w:r>
        <w:br/>
      </w:r>
      <w:r>
        <w:rPr>
          <w:rFonts w:ascii="Times New Roman"/>
          <w:b w:val="false"/>
          <w:i w:val="false"/>
          <w:color w:val="000000"/>
          <w:sz w:val="28"/>
        </w:rPr>
        <w:t xml:space="preserve">
      Любая договаривающаяся Сторона вправе выйти из состава ЕврАзЭС, предварительно урегулировав свои обязательства перед Сообществом и его членами и направив в Интеграционный Комитет официальное уведомление о выходе из настоящего Договора не позднее, чем за двенадцать месяцев до даты выхода, прекращение членства наступает в текущем бюджетном году, если уведомление направлено до принятия бюджета Сообщества на следующий бюджетный год. Если уведомление направлено после принятия бюджета на следующий год, то прекращение членства наступает в этом следующем бюджетном году. </w:t>
      </w:r>
      <w:r>
        <w:br/>
      </w:r>
      <w:r>
        <w:rPr>
          <w:rFonts w:ascii="Times New Roman"/>
          <w:b w:val="false"/>
          <w:i w:val="false"/>
          <w:color w:val="000000"/>
          <w:sz w:val="28"/>
        </w:rPr>
        <w:t xml:space="preserve">
      Участие в работе органов ЕврАзЭС Договаривающейся Стороны, нарушающей положения настоящего Договора и/или договоров, действующих в рамках Сообщества, может быть приостановлено решением Межгоссовета. Если эта Договаривающаяся Сторона продолжает нарушать свои обязательства, Межгоссовет может принять решение о ее исключении из Сообщества с даты, которую определяет сам Межгоссовет.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Наблюдатели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Статус наблюдателя при ЕврАзЭС может предоставляться любому государству или международной межгосударственной (межправительственной) организации в случае обращения с соответствующей просьбой. </w:t>
      </w:r>
      <w:r>
        <w:br/>
      </w:r>
      <w:r>
        <w:rPr>
          <w:rFonts w:ascii="Times New Roman"/>
          <w:b w:val="false"/>
          <w:i w:val="false"/>
          <w:color w:val="000000"/>
          <w:sz w:val="28"/>
        </w:rPr>
        <w:t xml:space="preserve">
      Решения о предоставлении, приостановке или аннулировании статуса наблюдателя принимаются Межгосударственным Советом.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Правоспособность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ЕврАзЭС пользуется на территории Каждой Договаривающейся Стороны правоспособностью, необходимой для реализации его целей и задач. </w:t>
      </w:r>
      <w:r>
        <w:br/>
      </w:r>
      <w:r>
        <w:rPr>
          <w:rFonts w:ascii="Times New Roman"/>
          <w:b w:val="false"/>
          <w:i w:val="false"/>
          <w:color w:val="000000"/>
          <w:sz w:val="28"/>
        </w:rPr>
        <w:t xml:space="preserve">
      ЕврАзЭС может устанавливать отношения с государствами и международными организациями и заключать с ними договоры. </w:t>
      </w:r>
      <w:r>
        <w:br/>
      </w:r>
      <w:r>
        <w:rPr>
          <w:rFonts w:ascii="Times New Roman"/>
          <w:b w:val="false"/>
          <w:i w:val="false"/>
          <w:color w:val="000000"/>
          <w:sz w:val="28"/>
        </w:rPr>
        <w:t xml:space="preserve">
      ЕврАзЭС пользуется правами юридического лица и для реализации своих целей и задач может, в частности: </w:t>
      </w:r>
      <w:r>
        <w:br/>
      </w:r>
      <w:r>
        <w:rPr>
          <w:rFonts w:ascii="Times New Roman"/>
          <w:b w:val="false"/>
          <w:i w:val="false"/>
          <w:color w:val="000000"/>
          <w:sz w:val="28"/>
        </w:rPr>
        <w:t xml:space="preserve">
      - заключать договоры; </w:t>
      </w:r>
      <w:r>
        <w:br/>
      </w:r>
      <w:r>
        <w:rPr>
          <w:rFonts w:ascii="Times New Roman"/>
          <w:b w:val="false"/>
          <w:i w:val="false"/>
          <w:color w:val="000000"/>
          <w:sz w:val="28"/>
        </w:rPr>
        <w:t xml:space="preserve">
      - приобретать имущество и распоряжаться им; </w:t>
      </w:r>
      <w:r>
        <w:br/>
      </w:r>
      <w:r>
        <w:rPr>
          <w:rFonts w:ascii="Times New Roman"/>
          <w:b w:val="false"/>
          <w:i w:val="false"/>
          <w:color w:val="000000"/>
          <w:sz w:val="28"/>
        </w:rPr>
        <w:t xml:space="preserve">
      - выступать в суде; </w:t>
      </w:r>
      <w:r>
        <w:br/>
      </w:r>
      <w:r>
        <w:rPr>
          <w:rFonts w:ascii="Times New Roman"/>
          <w:b w:val="false"/>
          <w:i w:val="false"/>
          <w:color w:val="000000"/>
          <w:sz w:val="28"/>
        </w:rPr>
        <w:t xml:space="preserve">
      - открывать счета и совершать операции с денежными средствами.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Местонахождение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Местом нахождения Интеграционного Комитета является город Алматы (Республика Казахстан) и город Москва (Российская Федерация). </w:t>
      </w:r>
      <w:r>
        <w:br/>
      </w:r>
      <w:r>
        <w:rPr>
          <w:rFonts w:ascii="Times New Roman"/>
          <w:b w:val="false"/>
          <w:i w:val="false"/>
          <w:color w:val="000000"/>
          <w:sz w:val="28"/>
        </w:rPr>
        <w:t xml:space="preserve">
      Местом нахождения Межпарламентской Ассамблеи является город Санкт-Петербург (Российская Федерация). </w:t>
      </w:r>
      <w:r>
        <w:br/>
      </w:r>
      <w:r>
        <w:rPr>
          <w:rFonts w:ascii="Times New Roman"/>
          <w:b w:val="false"/>
          <w:i w:val="false"/>
          <w:color w:val="000000"/>
          <w:sz w:val="28"/>
        </w:rPr>
        <w:t xml:space="preserve">
      Местом нахождения Суда Сообщества является город Минск (Республика Беларусь). </w:t>
      </w:r>
      <w:r>
        <w:br/>
      </w:r>
      <w:r>
        <w:rPr>
          <w:rFonts w:ascii="Times New Roman"/>
          <w:b w:val="false"/>
          <w:i w:val="false"/>
          <w:color w:val="000000"/>
          <w:sz w:val="28"/>
        </w:rPr>
        <w:t xml:space="preserve">
      По решению Межгосударственного Совета в государствах-членах Сообщества могут открываться представительства Интеграционного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Порядок принятия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Межгосударственный Совет принимает все решения консенсусом, за исключением решений о приостановке членства или об исключении из Сообщества, которые принимаются по принципу "консенсус минус голос заинтересованной Договаривающейся Стороны". </w:t>
      </w:r>
      <w:r>
        <w:br/>
      </w:r>
      <w:r>
        <w:rPr>
          <w:rFonts w:ascii="Times New Roman"/>
          <w:b w:val="false"/>
          <w:i w:val="false"/>
          <w:color w:val="000000"/>
          <w:sz w:val="28"/>
        </w:rPr>
        <w:t xml:space="preserve">
      В Интеграционном Комитете решения принимаются большинством в 2/3 голосов. В случае, если за принятие решения проголосовали четыре Договаривающиеся Стороны, но при этом оно не набрало большинства в 2/3 голосов, то вопрос передается на рассмотрение Межгоссовета. Количество голосов каждой из Договаривающихся Сторон соответствует ее взносу в бюджет Сообщества и составляет: </w:t>
      </w:r>
      <w:r>
        <w:br/>
      </w:r>
      <w:r>
        <w:rPr>
          <w:rFonts w:ascii="Times New Roman"/>
          <w:b w:val="false"/>
          <w:i w:val="false"/>
          <w:color w:val="000000"/>
          <w:sz w:val="28"/>
        </w:rPr>
        <w:t xml:space="preserve">
      Республика Беларусь - 20 голосов; </w:t>
      </w:r>
      <w:r>
        <w:br/>
      </w:r>
      <w:r>
        <w:rPr>
          <w:rFonts w:ascii="Times New Roman"/>
          <w:b w:val="false"/>
          <w:i w:val="false"/>
          <w:color w:val="000000"/>
          <w:sz w:val="28"/>
        </w:rPr>
        <w:t xml:space="preserve">
      Республика Казахстан - 20 голосов; </w:t>
      </w:r>
      <w:r>
        <w:br/>
      </w:r>
      <w:r>
        <w:rPr>
          <w:rFonts w:ascii="Times New Roman"/>
          <w:b w:val="false"/>
          <w:i w:val="false"/>
          <w:color w:val="000000"/>
          <w:sz w:val="28"/>
        </w:rPr>
        <w:t xml:space="preserve">
      Кыргызская Республика - 10 голосов; </w:t>
      </w:r>
      <w:r>
        <w:br/>
      </w:r>
      <w:r>
        <w:rPr>
          <w:rFonts w:ascii="Times New Roman"/>
          <w:b w:val="false"/>
          <w:i w:val="false"/>
          <w:color w:val="000000"/>
          <w:sz w:val="28"/>
        </w:rPr>
        <w:t xml:space="preserve">
      Российская Федерация - 40 голосов; </w:t>
      </w:r>
      <w:r>
        <w:br/>
      </w:r>
      <w:r>
        <w:rPr>
          <w:rFonts w:ascii="Times New Roman"/>
          <w:b w:val="false"/>
          <w:i w:val="false"/>
          <w:color w:val="000000"/>
          <w:sz w:val="28"/>
        </w:rPr>
        <w:t xml:space="preserve">
      Республика Таджикистан -10 голосов.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Исполнение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Решения органов ЕврАзЭС исполняются Договаривающимися Сторонами путем принятия необходимых национальных нормативных правовых актов в соответствии с национальным законодательством. </w:t>
      </w:r>
      <w:r>
        <w:br/>
      </w:r>
      <w:r>
        <w:rPr>
          <w:rFonts w:ascii="Times New Roman"/>
          <w:b w:val="false"/>
          <w:i w:val="false"/>
          <w:color w:val="000000"/>
          <w:sz w:val="28"/>
        </w:rPr>
        <w:t xml:space="preserve">
      Контроль за выполнением обязательств Договаривающихся Сторон по реализации настоящего Договора, других действующих в рамках Сообщества договоров и решений органов ЕврАзЭС осуществляется органами Сообщества в пределах их компетенции.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w:t>
      </w:r>
    </w:p>
    <w:bookmarkEnd w:id="6"/>
    <w:bookmarkStart w:name="z3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Финансирование деятельности органов ЕврАзЭС осуществляется за счет </w:t>
      </w:r>
    </w:p>
    <w:p>
      <w:pPr>
        <w:spacing w:after="0"/>
        <w:ind w:left="0"/>
        <w:jc w:val="both"/>
      </w:pPr>
      <w:r>
        <w:rPr>
          <w:rFonts w:ascii="Times New Roman"/>
          <w:b w:val="false"/>
          <w:i w:val="false"/>
          <w:color w:val="000000"/>
          <w:sz w:val="28"/>
        </w:rPr>
        <w:t>бюджета Сообщества.</w:t>
      </w:r>
    </w:p>
    <w:p>
      <w:pPr>
        <w:spacing w:after="0"/>
        <w:ind w:left="0"/>
        <w:jc w:val="both"/>
      </w:pPr>
      <w:r>
        <w:rPr>
          <w:rFonts w:ascii="Times New Roman"/>
          <w:b w:val="false"/>
          <w:i w:val="false"/>
          <w:color w:val="000000"/>
          <w:sz w:val="28"/>
        </w:rPr>
        <w:t xml:space="preserve">     Бюджет Сообщества на каждый бюджетный год разрабатывается </w:t>
      </w:r>
    </w:p>
    <w:p>
      <w:pPr>
        <w:spacing w:after="0"/>
        <w:ind w:left="0"/>
        <w:jc w:val="both"/>
      </w:pPr>
      <w:r>
        <w:rPr>
          <w:rFonts w:ascii="Times New Roman"/>
          <w:b w:val="false"/>
          <w:i w:val="false"/>
          <w:color w:val="000000"/>
          <w:sz w:val="28"/>
        </w:rPr>
        <w:t xml:space="preserve">Интеграционным Комитетом по согласованию с государствами-членами и </w:t>
      </w:r>
    </w:p>
    <w:p>
      <w:pPr>
        <w:spacing w:after="0"/>
        <w:ind w:left="0"/>
        <w:jc w:val="both"/>
      </w:pPr>
      <w:r>
        <w:rPr>
          <w:rFonts w:ascii="Times New Roman"/>
          <w:b w:val="false"/>
          <w:i w:val="false"/>
          <w:color w:val="000000"/>
          <w:sz w:val="28"/>
        </w:rPr>
        <w:t>утверждается Межгоссоветом.</w:t>
      </w:r>
    </w:p>
    <w:p>
      <w:pPr>
        <w:spacing w:after="0"/>
        <w:ind w:left="0"/>
        <w:jc w:val="both"/>
      </w:pPr>
      <w:r>
        <w:rPr>
          <w:rFonts w:ascii="Times New Roman"/>
          <w:b w:val="false"/>
          <w:i w:val="false"/>
          <w:color w:val="000000"/>
          <w:sz w:val="28"/>
        </w:rPr>
        <w:t>     Бюджет Сообщества не может иметь дефицит.</w:t>
      </w:r>
    </w:p>
    <w:p>
      <w:pPr>
        <w:spacing w:after="0"/>
        <w:ind w:left="0"/>
        <w:jc w:val="both"/>
      </w:pPr>
      <w:r>
        <w:rPr>
          <w:rFonts w:ascii="Times New Roman"/>
          <w:b w:val="false"/>
          <w:i w:val="false"/>
          <w:color w:val="000000"/>
          <w:sz w:val="28"/>
        </w:rPr>
        <w:t xml:space="preserve">     Бюджет Сообщества формируется за счет долевых взносов </w:t>
      </w:r>
    </w:p>
    <w:p>
      <w:pPr>
        <w:spacing w:after="0"/>
        <w:ind w:left="0"/>
        <w:jc w:val="both"/>
      </w:pPr>
      <w:r>
        <w:rPr>
          <w:rFonts w:ascii="Times New Roman"/>
          <w:b w:val="false"/>
          <w:i w:val="false"/>
          <w:color w:val="000000"/>
          <w:sz w:val="28"/>
        </w:rPr>
        <w:t>Договаривающихся Сторон согласно следующей шкале:</w:t>
      </w:r>
    </w:p>
    <w:p>
      <w:pPr>
        <w:spacing w:after="0"/>
        <w:ind w:left="0"/>
        <w:jc w:val="both"/>
      </w:pPr>
      <w:r>
        <w:rPr>
          <w:rFonts w:ascii="Times New Roman"/>
          <w:b w:val="false"/>
          <w:i w:val="false"/>
          <w:color w:val="000000"/>
          <w:sz w:val="28"/>
        </w:rPr>
        <w:t>     Республика Беларусь - 20%;</w:t>
      </w:r>
    </w:p>
    <w:p>
      <w:pPr>
        <w:spacing w:after="0"/>
        <w:ind w:left="0"/>
        <w:jc w:val="both"/>
      </w:pPr>
      <w:r>
        <w:rPr>
          <w:rFonts w:ascii="Times New Roman"/>
          <w:b w:val="false"/>
          <w:i w:val="false"/>
          <w:color w:val="000000"/>
          <w:sz w:val="28"/>
        </w:rPr>
        <w:t>     Республика Казахстан - 20%;</w:t>
      </w:r>
    </w:p>
    <w:p>
      <w:pPr>
        <w:spacing w:after="0"/>
        <w:ind w:left="0"/>
        <w:jc w:val="both"/>
      </w:pPr>
      <w:r>
        <w:rPr>
          <w:rFonts w:ascii="Times New Roman"/>
          <w:b w:val="false"/>
          <w:i w:val="false"/>
          <w:color w:val="000000"/>
          <w:sz w:val="28"/>
        </w:rPr>
        <w:t>     Кыргызская Республика - 10%;</w:t>
      </w:r>
    </w:p>
    <w:p>
      <w:pPr>
        <w:spacing w:after="0"/>
        <w:ind w:left="0"/>
        <w:jc w:val="both"/>
      </w:pPr>
      <w:r>
        <w:rPr>
          <w:rFonts w:ascii="Times New Roman"/>
          <w:b w:val="false"/>
          <w:i w:val="false"/>
          <w:color w:val="000000"/>
          <w:sz w:val="28"/>
        </w:rPr>
        <w:t xml:space="preserve">     Российская Федерация - 40%; </w:t>
      </w:r>
    </w:p>
    <w:p>
      <w:pPr>
        <w:spacing w:after="0"/>
        <w:ind w:left="0"/>
        <w:jc w:val="both"/>
      </w:pPr>
      <w:r>
        <w:rPr>
          <w:rFonts w:ascii="Times New Roman"/>
          <w:b w:val="false"/>
          <w:i w:val="false"/>
          <w:color w:val="000000"/>
          <w:sz w:val="28"/>
        </w:rPr>
        <w:t>     Республика Таджикистан -10%.</w:t>
      </w:r>
    </w:p>
    <w:p>
      <w:pPr>
        <w:spacing w:after="0"/>
        <w:ind w:left="0"/>
        <w:jc w:val="both"/>
      </w:pPr>
      <w:r>
        <w:rPr>
          <w:rFonts w:ascii="Times New Roman"/>
          <w:b w:val="false"/>
          <w:i w:val="false"/>
          <w:color w:val="000000"/>
          <w:sz w:val="28"/>
        </w:rPr>
        <w:t>     Средства бюджета Сообщества направляются на:</w:t>
      </w:r>
    </w:p>
    <w:p>
      <w:pPr>
        <w:spacing w:after="0"/>
        <w:ind w:left="0"/>
        <w:jc w:val="both"/>
      </w:pPr>
      <w:r>
        <w:rPr>
          <w:rFonts w:ascii="Times New Roman"/>
          <w:b w:val="false"/>
          <w:i w:val="false"/>
          <w:color w:val="000000"/>
          <w:sz w:val="28"/>
        </w:rPr>
        <w:t>     финансирование деятельности органов ЕврАзЭС;</w:t>
      </w:r>
    </w:p>
    <w:p>
      <w:pPr>
        <w:spacing w:after="0"/>
        <w:ind w:left="0"/>
        <w:jc w:val="both"/>
      </w:pPr>
      <w:r>
        <w:rPr>
          <w:rFonts w:ascii="Times New Roman"/>
          <w:b w:val="false"/>
          <w:i w:val="false"/>
          <w:color w:val="000000"/>
          <w:sz w:val="28"/>
        </w:rPr>
        <w:t xml:space="preserve">     финансирование совместных мероприятий Договаривающихся Сторон, </w:t>
      </w:r>
    </w:p>
    <w:p>
      <w:pPr>
        <w:spacing w:after="0"/>
        <w:ind w:left="0"/>
        <w:jc w:val="both"/>
      </w:pPr>
      <w:r>
        <w:rPr>
          <w:rFonts w:ascii="Times New Roman"/>
          <w:b w:val="false"/>
          <w:i w:val="false"/>
          <w:color w:val="000000"/>
          <w:sz w:val="28"/>
        </w:rPr>
        <w:t>проводимых в рамках Сообщества;</w:t>
      </w:r>
    </w:p>
    <w:p>
      <w:pPr>
        <w:spacing w:after="0"/>
        <w:ind w:left="0"/>
        <w:jc w:val="both"/>
      </w:pPr>
      <w:r>
        <w:rPr>
          <w:rFonts w:ascii="Times New Roman"/>
          <w:b w:val="false"/>
          <w:i w:val="false"/>
          <w:color w:val="000000"/>
          <w:sz w:val="28"/>
        </w:rPr>
        <w:t>     другие цели, не противоречащие положениям настоящего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случае, если задолженность одной из Договаривающихся Сторон перед бюджетом ЕврАзЭС превышает сумму, эквивалентную ее годичному долевому взносу, решением Межгосударственного Совета она может быть лишена права голосования в органах Сообщества до полного погашения задолженности. Принадлежавшие ей голоса распределяются между остальными Договаривающимися Сторонами пропорционально их взносам в бюджет Сообщества. </w:t>
      </w:r>
      <w:r>
        <w:br/>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Привилегии и иммунитеты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Сообщество и его должностные липа пользуются привилегиями и иммунитетами, которые необходимы для выполнения функций и достижения целей, предусмотренных настоящим Договором и договорами, действующими в рамках ЕврАзЭС. </w:t>
      </w:r>
      <w:r>
        <w:br/>
      </w:r>
      <w:r>
        <w:rPr>
          <w:rFonts w:ascii="Times New Roman"/>
          <w:b w:val="false"/>
          <w:i w:val="false"/>
          <w:color w:val="000000"/>
          <w:sz w:val="28"/>
        </w:rPr>
        <w:t xml:space="preserve">
      Объем привилегий и иммунитетов Сообщества и его должностных лиц, персонала Секретариата и Представительств Интеграционного Комитета, а также Постпредов Договаривающихся Сторон при Сообществе определяется отдельными документами.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Рабочий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Рабочим языком ЕврАзЭС является русский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Срок действия и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заключается на неопределенный срок. </w:t>
      </w:r>
      <w:r>
        <w:br/>
      </w:r>
      <w:r>
        <w:rPr>
          <w:rFonts w:ascii="Times New Roman"/>
          <w:b w:val="false"/>
          <w:i w:val="false"/>
          <w:color w:val="000000"/>
          <w:sz w:val="28"/>
        </w:rPr>
        <w:t xml:space="preserve">
      Настоящий Договор подлежит ратификации Договаривающимися Сторонами и вступает в силу с даты сдачи депозитарию, которым является Интеграционный Комитет, последнего уведомления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Стороны, в случае необходимости, приводят свое национальное законодательство в соответствие с положениями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Изменения и дополнения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настоящий Договор могут быть внесены изменения и дополнения, которые оформляются Договаривающимися Сторонами отдельным протоколом, являющимся неотъемлемой частью настоящего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Регистрация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Настоящий Договор в соответствии со статьей 102 Устава ООН подлежит </w:t>
      </w:r>
    </w:p>
    <w:bookmarkEnd w:id="8"/>
    <w:bookmarkStart w:name="z4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регистрации в Секретариате Организации Объединенных Наций.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городе Астана "10" октября 2000 года в одном экземпляре </w:t>
      </w:r>
    </w:p>
    <w:p>
      <w:pPr>
        <w:spacing w:after="0"/>
        <w:ind w:left="0"/>
        <w:jc w:val="both"/>
      </w:pPr>
      <w:r>
        <w:rPr>
          <w:rFonts w:ascii="Times New Roman"/>
          <w:b w:val="false"/>
          <w:i w:val="false"/>
          <w:color w:val="000000"/>
          <w:sz w:val="28"/>
        </w:rPr>
        <w:t xml:space="preserve">на белорусском, казахском, кыргызском, русском и таджикском языках, причем </w:t>
      </w:r>
    </w:p>
    <w:p>
      <w:pPr>
        <w:spacing w:after="0"/>
        <w:ind w:left="0"/>
        <w:jc w:val="both"/>
      </w:pPr>
      <w:r>
        <w:rPr>
          <w:rFonts w:ascii="Times New Roman"/>
          <w:b w:val="false"/>
          <w:i w:val="false"/>
          <w:color w:val="000000"/>
          <w:sz w:val="28"/>
        </w:rPr>
        <w:t xml:space="preserve">все тексты имеют одинаковую силу. В случае возникновения разногласий по </w:t>
      </w:r>
    </w:p>
    <w:p>
      <w:pPr>
        <w:spacing w:after="0"/>
        <w:ind w:left="0"/>
        <w:jc w:val="both"/>
      </w:pPr>
      <w:r>
        <w:rPr>
          <w:rFonts w:ascii="Times New Roman"/>
          <w:b w:val="false"/>
          <w:i w:val="false"/>
          <w:color w:val="000000"/>
          <w:sz w:val="28"/>
        </w:rPr>
        <w:t xml:space="preserve">тексту настоящего Договора Договаривающиеся Стороны будут использовать </w:t>
      </w:r>
    </w:p>
    <w:p>
      <w:pPr>
        <w:spacing w:after="0"/>
        <w:ind w:left="0"/>
        <w:jc w:val="both"/>
      </w:pPr>
      <w:r>
        <w:rPr>
          <w:rFonts w:ascii="Times New Roman"/>
          <w:b w:val="false"/>
          <w:i w:val="false"/>
          <w:color w:val="000000"/>
          <w:sz w:val="28"/>
        </w:rPr>
        <w:t>текст на русском языке.</w:t>
      </w:r>
    </w:p>
    <w:p>
      <w:pPr>
        <w:spacing w:after="0"/>
        <w:ind w:left="0"/>
        <w:jc w:val="both"/>
      </w:pPr>
      <w:r>
        <w:rPr>
          <w:rFonts w:ascii="Times New Roman"/>
          <w:b w:val="false"/>
          <w:i w:val="false"/>
          <w:color w:val="000000"/>
          <w:sz w:val="28"/>
        </w:rPr>
        <w:t xml:space="preserve">     Подлинный экземпляр Договора хранится в Интеграционном Комитете, </w:t>
      </w:r>
    </w:p>
    <w:p>
      <w:pPr>
        <w:spacing w:after="0"/>
        <w:ind w:left="0"/>
        <w:jc w:val="both"/>
      </w:pPr>
      <w:r>
        <w:rPr>
          <w:rFonts w:ascii="Times New Roman"/>
          <w:b w:val="false"/>
          <w:i w:val="false"/>
          <w:color w:val="000000"/>
          <w:sz w:val="28"/>
        </w:rPr>
        <w:t>который направит каждой Договаривающейся Стороне его заверенную копию.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За            За            За            За</w:t>
      </w:r>
    </w:p>
    <w:p>
      <w:pPr>
        <w:spacing w:after="0"/>
        <w:ind w:left="0"/>
        <w:jc w:val="both"/>
      </w:pPr>
      <w:r>
        <w:rPr>
          <w:rFonts w:ascii="Times New Roman"/>
          <w:b w:val="false"/>
          <w:i w:val="false"/>
          <w:color w:val="000000"/>
          <w:sz w:val="28"/>
        </w:rPr>
        <w:t>     Республику   Республику    Кыргызскую    Российскую    Республику</w:t>
      </w:r>
    </w:p>
    <w:p>
      <w:pPr>
        <w:spacing w:after="0"/>
        <w:ind w:left="0"/>
        <w:jc w:val="both"/>
      </w:pPr>
      <w:r>
        <w:rPr>
          <w:rFonts w:ascii="Times New Roman"/>
          <w:b w:val="false"/>
          <w:i w:val="false"/>
          <w:color w:val="000000"/>
          <w:sz w:val="28"/>
        </w:rPr>
        <w:t>      Беларусь    Казахстан     Республику    Федерацию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Настоящим удостоверяю, что прилагаемые тексты являются аутентичными копиями Решения N 78 "О Договоре об учреждении Евразийского экономического сообщества", принятого на заседании Межгосударственного Совета 10 октября 2000 года в городе Астане и Договора об учреждении Евразийского экономического сообщества, подписанного Президентом Республики Беларусь А.Г.Лукашенко, Президентом Республики Казахстан Н.А.Назарбаевым, Президентом Кыргызской Республики А.А.Акаевым, Президентом Российской Федерации В.В.Путиным и Президентом Республики Таджикистан Э.Ш. Рахмоновым. </w:t>
      </w:r>
      <w:r>
        <w:br/>
      </w:r>
      <w:r>
        <w:rPr>
          <w:rFonts w:ascii="Times New Roman"/>
          <w:b w:val="false"/>
          <w:i w:val="false"/>
          <w:color w:val="000000"/>
          <w:sz w:val="28"/>
        </w:rPr>
        <w:t xml:space="preserve">
      Подлинные экземпляры вышеупомянутых документов хранятся в Интеграционном Комитете Республики Беларусь, Республики Казахстан, Кыргызской Республики, Российской Федерации и Республики Таджикистан. </w:t>
      </w:r>
      <w:r>
        <w:br/>
      </w:r>
      <w:r>
        <w:rPr>
          <w:rFonts w:ascii="Times New Roman"/>
          <w:b w:val="false"/>
          <w:i w:val="false"/>
          <w:color w:val="000000"/>
          <w:sz w:val="28"/>
        </w:rPr>
        <w:t>
 </w:t>
      </w:r>
    </w:p>
    <w:bookmarkStart w:name="z43" w:id="10"/>
    <w:p>
      <w:pPr>
        <w:spacing w:after="0"/>
        <w:ind w:left="0"/>
        <w:jc w:val="both"/>
      </w:pPr>
      <w:r>
        <w:rPr>
          <w:rFonts w:ascii="Times New Roman"/>
          <w:b w:val="false"/>
          <w:i w:val="false"/>
          <w:color w:val="000000"/>
          <w:sz w:val="28"/>
        </w:rPr>
        <w:t>
                                            Всего прошнуровано,</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пронумеровано и скреплено</w:t>
      </w:r>
    </w:p>
    <w:p>
      <w:pPr>
        <w:spacing w:after="0"/>
        <w:ind w:left="0"/>
        <w:jc w:val="both"/>
      </w:pPr>
      <w:r>
        <w:rPr>
          <w:rFonts w:ascii="Times New Roman"/>
          <w:b w:val="false"/>
          <w:i w:val="false"/>
          <w:color w:val="000000"/>
          <w:sz w:val="28"/>
        </w:rPr>
        <w:t>                                             печатью 12 листов.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Заместитель Управляющего делами </w:t>
      </w:r>
    </w:p>
    <w:p>
      <w:pPr>
        <w:spacing w:after="0"/>
        <w:ind w:left="0"/>
        <w:jc w:val="both"/>
      </w:pPr>
      <w:r>
        <w:rPr>
          <w:rFonts w:ascii="Times New Roman"/>
          <w:b w:val="false"/>
          <w:i w:val="false"/>
          <w:color w:val="000000"/>
          <w:sz w:val="28"/>
        </w:rPr>
        <w:t>        Интеграционного Комитета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Цай Л.Г.,</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