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7ecc" w14:textId="131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по пресечению правонарушений в области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2001 года N 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по пресечению правонарушений в области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ратификации Соглашения о сотрудничестве по пресечению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правонарушений в области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Ратифицировать Соглашение о сотрудничестве по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правонарушений в области интеллектуальной собственности, совершенное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городе Москве 6 марта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сотрудничестве по пресечению правонарушений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Государства-участники настоящего Соглашения в лице правительств,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выражая глубокую озабоченность расширением масштабов правонарушений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интеллектуальной собственности,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Межгосударственной программой совместных мер борьбы с организованной преступностью и иными видами опасных преступлений на территории государств-участников Содружества Независимых Государств на период до 2000 года, утвержденной Решением Совета глав государств Содружества Независимых Государств от 17 мая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для гармоничного развития взаимной торговли, экономического, промышленного и научного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Конвенции о правовой помощи и правовых отношениях по гражданским, семейным и уголовным делам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координации усилий Сторон и принятия эффективных мер к пресечению правонарушений в области интеллектуальной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согласованных форм и реализации методов взаимодействия в области охраны и защиты интеллектуальной собственности Стороны будут осуществлять сотрудничество в вопросах предупреждения, выявления, пресечения и расследования правонарушений в этой области на основе соблюдения принципов равноправия и взаимной выгоды и в соответствии с международными договорами и своим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вправе предоставить на основе взаимности физическим и юридическим лицам других Сторон режим не менее благоприятный, чем своим физическим и юридическим лицам в отношении зашиты прав на интеллектуальную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Полномочные органы Сторон осуществляют сотрудничество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обмена информацией о пресечении правонарушений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создания общей информационной базы данных по вопросам пресечения правонарушений в области интеллектуальной собственности с перечислением субъектов, имеющих доступ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проведения мероприятий по предупреждению, выявлению, пресечению и раскрытию правонарушений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обмена опытом работы по предупреждению, выявлению, пресечению и раскрытию правонарушений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обмена учебной, методической и специальной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организации совместных научных исследований, семинаров и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содействия в подготовке и повышении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предоставления по запросам Сторон нормативных актов, регламентирующих деятельность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определяют перечень своих полномочных органов, ответственных за выполнение настоящего Соглашения, и сообщают об этом депозитарию не позднее чем в трехмесячный срок со дня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приведут свое национальное законодательство в соответствие с международными стандартами в области охраны и защиты прав интеллектуальной собственности и введут в действие соответствующие процедуры, которые дадут таможенным органам право приостановки пропуска через таможенную границу Сторон товаров, изготовленных и/или приобретенных с нарушением прав на объекты интеллектуальной собственности, и/или содержащих в себе какие-либо нарушения указанных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разработают и введут в действие нормы уголовного, гражданского и административного законодательства, предусматривающие согласованные меры по предупреждению и пресечению правонарушений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эффективных мер к пресечению правонарушений в области интеллектуальной собственности и координации действий Сторон в рамках данного Соглашения Стороны создают совместную рабочую Комиссию, которая осуществляет свою деятельность на основании Положения об этой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Сторон при необходимости проводят рабочие встречи и консультации по проблемам укрепления и повышения эффективности сотрудничества в охране и защите интеллектуальной собственности, включая гармонизацию законодательства, и методологии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полномочные органы Сторон могут заключать двусторонние и многосторонние межведомственные соглашения о сотрудничестве по пресечению правонарушений в области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в связи с толкованием или применением положений настоящего Соглашения, разрешаются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самостоятельно несет расходы, связанные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сотрудничества в рамках настоящего Соглашения рабочим языком является русский.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протоколом, являющимся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процедуры позднее, оно вступает в силу в день сдачи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разделяющих его положения,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Сторонами в соответствии с другими международными договорами, и не ограничивают прав Сторон на участие в любых других двусторонних и многосторонних формах межгосударственного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любой из Сторон положений настоящего Соглашения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Стороны руководствуются статьей 60 Венской конвенции о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 1969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Москве 6 марта 1998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 на русском языке. Подлинный экземпляр хранится в Исполнительном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Секретариате Содружества Независимых Государств, который направит каждому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      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Армения    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  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Грузии                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       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Особое мнение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 Соглашению о сотрудничестве по пресечению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области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Азербайджанская Республика не принимает на себя обязательств при реализации положений настоящего Соглашения по Статье 7 в целом и Статье 8 в части гармонизации законодательства и методологии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Настоящим удостоверяю, что прилагаемый текст является аутентичной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копией Соглашения о сотрудничестве по пресечению правонарушений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интеллектуальной собственности, принятого на заседании Совета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 Содружества Независимых Государств, которое состоялось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1998 года в городе Москве. Подлинный экземпляр вышеупомянутого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хранится в Исполнительном Секретариате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