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9d98" w14:textId="daa9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2001 года N 282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празднованием Международного женского дня, Наурыз мейрамы и с целью создания благоприятных условий для отдыха работников и рационального использования рабочего времени в марте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дни отдыха с воскресенья 11 марта на пятницу 9 марта и с воскресенья 25 марта на пятницу 23 марта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материальными и финансовыми ресурсами для выпуска необходимой продукции,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ввода в действие объектов строительства, производить работу 9 и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 2001 года по согласованию с профсоюзными комитетами.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Работа в указанные дни компенсируется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