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9d98" w14:textId="daa9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дней отдыха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2001 года N 282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празднованием Международного женского дня, Наурыз мейрамы и с целью создания благоприятных условий для отдыха работников и рационального использования рабочего времени в марте 2001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Перенести дни отдыха с воскресенья 11 марта на пятницу 9 марта и с воскресенья 25 марта на пятницу 23 марта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право организациям, которые обеспечены трудовыми,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материальными и финансовыми ресурсами для выпуска необходимой продукции,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также ввода в действие объектов строительства, производить работу 9 и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марта 2001 года по согласованию с профсоюзными комитетами.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Работа в указанные дни компенсируется в соответствии с действующим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