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63a8" w14:textId="9e56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"Химпром"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N 859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открытого акционерного общества "Химпром" банкротом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учитывая его важное стратегическое значение для экономики республики, а также тяжелое финансовое положение,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"Химпром" (далее - ОАО "Химпром"),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лота не ниже суммы требований кредиторов первой и третьей очередей, а также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 производства с привлечением потенциального инвестора на ОАО "Химпром";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права на заключение договора на управление с потенциальным инвестором по согласованию с Министерством энергетики и минеральных ресурсов Республики Казахстан и акиматом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инвестором своевременной выплаты текущих платежей работникам ОАО "Химпром" на основании заключенных с ними трудовых договоров, а также ввод в действие в месячный срок после заключения договора мощностей по выпуску желтого фосфора, фосфорной кислоты и электродной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производственной и инвестиционной программ, представленных инвестором, осуществляет Министерство энергетики и минеральных ресурсов Республики Казахстан и акимат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затраты, направленные на проведение ремонтно-восстановительных работ, пополнение оборотных средств, создание необходимых запасов сырья для производства желтого фосфора, фосфорной кислоты и электродной массы, а также текущие расходы в период проведения процедур банкротства считать административными расходами;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 учетом требований законодательства возможность признания торгов состоявшимися при единственном участнике.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дополнительные требования к покупателям конкурсной массы ОАО "Химпром":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покупателя согласованных с Министерством энергетики и минеральных ресурсов Республики Казахстан и акиматом Жамбылской области производственной и инвестиционной программ по восстановлению, стабилизации и развитию производства на 2001-2003 годы, предусматривающих выпуск желтого фосфора, фосфорной кислоты и электродной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лота обязательств по сохранению профиля деятельности ОАО "Химпром" в течение пяти лет с даты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 обязательств по обеспечению занятости работников в количестве не менее 1800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гарантийный взнос за участие в торгах должен составлять не менее 100 процентов суммы административных расходов, включая затраты, направленные на проведение ремонтно-восстановительных работ, пополнение оборотных средств, создание необходимых запасов сырья для производства желтого фосфора, фосфорной кислоты и электродной массы, а также текущие расходы в период проведения процедур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административные расходы подлежат возврату денежными средствами при реализации конкурсной массы в срок не позднее 15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окончательный срок расчетов за выкуп конкурсной массы ОАО "Химпром" не позднее 15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сумма инвестиций привлеченного инвестора засчитывается в счет оплаты гарантийного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