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53a0" w14:textId="1b85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2001 года N 1192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Меморандума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Меморандум между правительствами государств-участников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об основных целях и направлениях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регионального экономического сотрудничества и запуске процесса по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благоприятных условий в области торговли и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Меморандум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 правительствами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Шанхайской организации сотрудничества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основных целях и направлениях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экономического сотрудничества и запуске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созданию благоприятных условий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области торговли и инвестиций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Казахстан, Правительство Китайской Народной Республики, Правительство Кыргызской Республики, Правительство Российской Федерации, Правительство Республики Таджикистан и Правительство Республики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и принципами "Декларации о создании Шанхайской организации сотрудничества", подписанной Главами государств Сторон в Шанхае 15 июня 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нормы и правила Всемирной Торговой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налаживание и развитие взаимодействия в торгово-экономических отношениях, а также создание благоприятных условий для торговли и инвестиций на принципах полного равенства, взаимного уважения и взаимной выгоды, недискриминации, поэтапности, открытости послужат повышению уровня экономического развития государств-участников Шанхайской организации сотрудничества (далее - ШОС),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том, что образование ШОС позволит более полно использовать огромный потенциал и широкие возможности государств-участников в развитии взаимовыгодного и многопрофильного сотрудничества, а также будет способствовать установлению справедливого и рационального международного экономического порядка,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запуск процесса оптимизации в торговле и инвестициях является важной задачей по налаживанию регионального экономического сотрудничества в рамках ШОС на нынешней стадии,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развития регионального экономического сотрудничества государств-участников ШОС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выявление экономической взаимодополняемости государств-участников в интересах содействия всеобщему развитию их экономик;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масштабов торговли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развитию совместных производств и торгово-экономической деятельности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улучшение торгового и инвестиционного климата, создание соответствующих условий для постепенного осуществления свободного передвижения товаров, капиталов, услуг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гармонизация национальных законодательств, регулирующих внешнеэкономическую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поощрение и поддержка различных форм прямых связей между административно-территориальными образованиями государств-участников в соответствии с действующим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эффективное использование имеющейся инфраструктуры в области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коммуникаций, дальнейшее развитие транзитного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развитие сотрудничества в области торговли услугами;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обеспечение рационального природопользования,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совместных экологических программ и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создание и развитие механизмов осуществления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Установление благоприятных условий для торговли и инвестиций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осуществляться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поэтапного устранения барьеров в торговле и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обеспечения правовых, экономических, организационных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условий для осуществления перевозок товаров и пассажиров,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транзитом;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развития инфраструктуры пунктов пропуска;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гармонизации стандартов на товары 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расширения обмена информацией нормативно-правового характера;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привлечения и защиты взаимных инвестиций.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 необходимым сосредоточить усилия на таких важных направлениях отраслевого сотрудничества, как энергетика, транспорт, телекоммуникации, сельское хозяйство, туризм, кредитно-банковская сфера, водохозяйственная и природоохранная области и других направлениях, представляющих взаимный интерес, а также содействовать прямым контактам между субъектами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механизм встреч министров, отвечающих в государствах-участниках за внешнеэкономическую и внешнеторговую деятельность, структура, функции и задачи которого будут определены отдельным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разработают долгосрочную Программу многостороннего торгово-экономического сотрудничества, в которой будут отражены конкретные направления сотрудничества, приоритеты, сферы и объекты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реализации настоящего Меморандума Стороны заключат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необходимых документов, предусмотренных статьями 4 и 5 настоящего Меморандума, Стороны создадут рабочую группу экспертов из представителей заинтересованных министерств и ведомств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ШОС не противоречит правам и обязательствам государств-участников, вытекающим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Меморандум могут быть внесены изменения и дополнения, которые оформляются соответствующими протоколами, являющимися неотъемлемой частью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относительно применения и/или толкования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Меморандума разрешаются путем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Меморандум вступает в силу с даты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Меморандум подписан "__" сентября 2001 года в г. Алматы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одном экземпляре, на русском и китайском языках, причем оба текста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В случае возникновения разногласий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Депозитарием настоящего Меморандума является Республика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направит государствам-участникам Меморандума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Китайской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Народной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Кыргызской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