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0d76" w14:textId="cf10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судебной практике по делам об установлении фактов, имеющих юридическое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28 июня 2002 года N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преамбулу и по всему тексту на казахском языке вносятся изменения, текст на русском языке не меняется в соответствии с нормативным постановлением Верховного Суда РК от 28.11.2024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правильного и единообразного применения законодательства при рассмотрении гражданских дел об установлении фактов, имеющих юридическое значение, пленарное заседание Верховного Суда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внимание судов на то, что дела об установлении фактов, имеющих юридическое значение, возбуждаются по заявлению граждан, организаций, а также иных лиц, которые по закону вправе обращаться в суд в защиту интересов других лиц (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– ГПК)) и характеризуются возможным наличием спора о факте, но безусловным отсутствием спора о праве. Если заявителем поданы заявления об установлении нескольких фактов, имеющих юридическое значение, то суды вправе рассмотреть эти требования в одном производстве.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Суды могут принимать заявление об установлении фактов, имеющих юридическое значение, и рассматривать такие дела в порядке особого производства, если: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закону (часть первая </w:t>
      </w:r>
      <w:r>
        <w:rPr>
          <w:rFonts w:ascii="Times New Roman"/>
          <w:b w:val="false"/>
          <w:i w:val="false"/>
          <w:color w:val="000000"/>
          <w:sz w:val="28"/>
        </w:rPr>
        <w:t>статьи 305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 такие факты порождают юридические последствия (возникновение, изменение или прекращение личных либо имущественных прав граждан или организаций);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не имеет другой возможности получить либо восстановить надлежащие документы, удостоверяющие факт (</w:t>
      </w:r>
      <w:r>
        <w:rPr>
          <w:rFonts w:ascii="Times New Roman"/>
          <w:b w:val="false"/>
          <w:i w:val="false"/>
          <w:color w:val="000000"/>
          <w:sz w:val="28"/>
        </w:rPr>
        <w:t>статья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действующим законодательством не предусмотрен иной (внесудебный) порядок их установления (</w:t>
      </w:r>
      <w:r>
        <w:rPr>
          <w:rFonts w:ascii="Times New Roman"/>
          <w:b w:val="false"/>
          <w:i w:val="false"/>
          <w:color w:val="000000"/>
          <w:sz w:val="28"/>
        </w:rPr>
        <w:t>статья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факта не связывается с последующим разрешением спора о праве, подведомственного суду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304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ходе проведения подготовки дела к судебному разбирательству суду необходимо выяснять у заявителя наличие юридического интереса в установлении факта, требовать от заявителя письменные доказательства, свидетельствующие о невозможности получения либо восстановления надлежащего документа, удостоверяющего этот факт. 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невозможностью получения документа следует понимать либо отсутствие порядка регистрации того или иного факта (например, нахождение на иждивении), либо несоблюдение порядка регистрации факта и невозможность прибегнуть к нему в данных условиях (например, факт смерти, факт признания отцовства в тех случаях, когда родители ребенка, не зарегистрировав брак после его рождения, не внесли своевременно исправления в запись о рождении ребенка и этого сделать нельзя вследствие смерти отца). Под невозможностью получения документа также следует понимать случаи, когда документы, подтверждающие факт, имеются, однако в них допущены ошибки или неточности, лишающие документ доказательственного значения, исправить которые невозможно (например, акт о несчастном случае). 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невозможностью восстановления утраченного документа следует понимать отсутствие у соответствующего лица возможности выдать дубликат необходимого документа вследствие его утраты или уничтожения. 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Судам следует отграничивать досудебный порядок разрешения спора от внесудебного порядка установления юридического факта.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внесудебным порядком установления факта следует понимать предусмотренный законодательными актами порядок, при котором имеется возможность, путем обращения в государственный орган, организацию, иному лицу получить либо восстановить надлежащие документы, удостоверяющие юридический факт. 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действующим законодательством предусмотрен иной (внесудебный) порядок их установления, то судом в соответствии с подпунктом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 приеме заявления должно быть отказано.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ошибочного принятия заявления и возбуждения дела оно подлежит прекращению на основании подпункта 1) </w:t>
      </w:r>
      <w:r>
        <w:rPr>
          <w:rFonts w:ascii="Times New Roman"/>
          <w:b w:val="false"/>
          <w:i w:val="false"/>
          <w:color w:val="000000"/>
          <w:sz w:val="28"/>
        </w:rPr>
        <w:t>статьи 277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нормативного постановления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При разрешении вопроса о наличии или отсутствии спора о праве судам в порядке подготовки дела к судебному разбирательству следует выяснить, с какой целью заявителю необходимо установление юридического факта, какие правоотношения могут возникнуть при его установлении, имеются ли другие лица, которые могут стать участниками этих правоотношений. 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таких лиц, желающих или вступивших в соответствующее правоотношение, может свидетельствовать о наличии спора о праве.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 совершении действий по подготовке дела к судебному разбирательству, либо при рассмотрении дела по существу судья установит, что имеется спор о праве, подведомственный суду, он обязан вынести определение об оставлении заявления без рассмотрения на основании подпункта 13) </w:t>
      </w:r>
      <w:r>
        <w:rPr>
          <w:rFonts w:ascii="Times New Roman"/>
          <w:b w:val="false"/>
          <w:i w:val="false"/>
          <w:color w:val="000000"/>
          <w:sz w:val="28"/>
        </w:rPr>
        <w:t>статьи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и разъяснить заявителю и другим заинтересованным лицам их право на обращение в суд в порядке искового производства.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наличия или отсутствия спора о праве необходимо для разграничения вида гражданского судопроизводства с целью правильного разрешения дела.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может считаться существенным нарушением норм процессуального права случаи, когда суд при отсутствии спора о праве вынес ошибочное определение об оставлении заявления без рассмотрения и рекомендовал заявителю обратиться в суд в порядке искового производства.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 о праве не может возникнуть при установлении юридического факта регистрации рождения, усыновления (удочерения), брака, развода и смерти (подпункт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305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ГПК), принадлежности правоустанавливающих документов (за исключением воинских документов, паспорта, удостоверения личности и свидетельств, выдаваемых уполномоченными органами) лицу, имя, отчество или фамилия которого, указанные в документе, не совпадают с именем, отчеством или фамилией этого лица по паспорту или удостоверению личности, или свидетельству о рождении (подпункт 5) части второй статьи 305 ГПК), несчастного случая, если он не может быть подтвержден в ином порядке (подпункт 7) части второй статьи 305 ГПК), смерти лица в определенное время при определенных обстоятельствах в случае отказа органов записи актов гражданского состояния в регистрации смерти (подпункт 8) части второй статьи 305 ГПК).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3-1 в соответствии с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Факт родственных отношений согласно подпункту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305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устанавливается в судебном порядке только в тех случаях, когда степень родства непосредственно порождает юридические последствия, например, если установление такого факта необходимо заявителю для получения свидетельства о праве на наследство, оформления права на получение пособия по случаю потери кормильца.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факта родственных отношений, как правило, может иметь место в тех случаях, когда родственники не могут подтвердить данный факт путем предъявления соответствующих документов.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иметь в виду, что родственная связь между родителями и детьми, братьями, сестрами, дедушками и бабушками, являющимися наследниками первой и второй очереди, документально может подтверждаться путем предъявления свидетельств о регистрации актов гражданского состояния (свидетельств о рождении, свидетельств о регистрации, расторжении брака и т.п.), поэтому заинтересованными лицами, подающими заявления об установлении факта родственных отношений для вступления в право наследования, как правило, являются наследники последующих очередей, кроме первой и второй (двоюродные братья и сестры, дяди, тети и пр.).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Супруги кровными родственниками не являются, поэтому факт родственных отношений между ними установлен быть не может.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может быть установлен факт родственных отношений с целью принятия наследства по тем основаниям, что умерший при жизни признавал себя отцом заявителя.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нормативного постановления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Суды должны иметь в виду, что установление фактов нахождения лица на иждивении (подпункт 2)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305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 имеет юридическое значение для получения наследства (статья 1068 ГК) пособия по случаю потери кормильца (статья 940 ГК), и в других случаях, предусмотренных законом.</w:t>
      </w:r>
    </w:p>
    <w:bookmarkEnd w:id="23"/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следует учитывать, что в тех случаях, когда заявитель имел заработок, получал пенсию, стипендию и т.п., необходимо выяснять, была ли помощь со стороны лица, предоставляющего содержание, постоянным и основным источником средств к существованию. </w:t>
      </w:r>
    </w:p>
    <w:bookmarkEnd w:id="24"/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получение пособия по случаю потери кормильца имеют только нетрудоспособные члены семьи умершего, состоявшие на его иждивении.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20.04.2018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рассмотрении дел об установлении фактов регистрации рождения, усыновления (удочерения), брака, развода, смерти (подпункт 3)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305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 судам следует иметь в виду, что суд устанавливает не сами события, а факт их регистрации в соответствующих органах.</w:t>
      </w:r>
    </w:p>
    <w:bookmarkEnd w:id="26"/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дела подлежат рассмотрению, если в органах регистрации актов гражданского состояния и соответствующих архивах такая запись не сохранилась и в ее восстановлении отказано.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Дела об установлении факта нахождения в фактических брачных отношениях в соответствии с этим пунктом, рассматриваться не могут.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требованиям об установлении факта принадлежности правоустанавливающих документов лицу, имя, отчество или фамилия которого, указанные в документе, не совпадают с именем, отчеством или фамилией этого лица по паспорту или удостоверению личности или свидетельству о рождении (подпункт 5)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305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 на стадии приема заявления, а в случае его принятия при подготовке дела к судебному разбирательству суды должны требовать от заявителя представления доказательств того, что правоустанавливающий документ принадлежит ему и организация, выдавшая его, не имеет возможности внести в него соответствующие исправления. </w:t>
      </w:r>
    </w:p>
    <w:bookmarkEnd w:id="29"/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Суды не вправе устанавливать факт принадлежности конкретному лицу воинских документов, паспорта, удостоверения личности и свидетельств, выдаваемых органами записи актов гражданского состояния. </w:t>
      </w:r>
    </w:p>
    <w:bookmarkEnd w:id="30"/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следует иметь в виду, что в связи с ликвидацией Союза ССР и его органов, суды вправе устанавливать факты принадлежности удостоверений к орденам и медалям лицу, имя, отчество или фамилия которого, указанные в этих документах, не совпадают с именем, отчеством или фамилией этого лица по паспорту или удостоверению личности, или свидетельству о рождении. При этом решение об установлении таких фактов должно быть основано на совокупности доказательств, с достоверностью свидетельствующих о принадлежности таких документов заявителю.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Факт наличия документов, подтверждающих владение, пользование и (или) распоряжение объектами недвижимого имущества, может быть установлен, если у заявителя имелся правоустанавливающий документ о принадлежности имущества, но он утрачен, и указанный факт не может быть установлен во внесудебном порядке в силу подпункта 6)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305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32"/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может быть установлен такой факт, если в правоустанавливающих документах о принадлежности имущества допущена ошибка.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Такой факт не может быть установлен в порядке особого производства, если обращение заявителя связано с наличием притязаний на это имущество других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нормативного постановления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рассмотрении дел об установлении факта несчастного случая (подпункт 7)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305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 необходимо иметь в виду, что суд вправе устанавливать такой факт лишь в случае, когда возможность его установления во внесудебном порядке исключается. </w:t>
      </w:r>
    </w:p>
    <w:bookmarkEnd w:id="34"/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об установлении такого факта может быть принято к производству суда, когда акт о несчастном случае не составлялся, и составить его на момент обращения не представляется возможным, когда акт был составлен, однако впоследствии был утрачен, и восстановить его во внесудебном порядке не представляется возможным, когда при составлении акта была допущена ошибка, препятствующая признанию факта несчастного случая, и устранить ее невозможно.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заявления об установлении факта несчастного случая суд не вправе определять причины и степень утраты трудоспособности, группу и время наступления инвалидности.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Резолютивная часть решения должна содержать сведения, подлежащие отражению в акте о несчастном случае по форме, утвержденной уполномоченным органом по труду (</w:t>
      </w:r>
      <w:r>
        <w:rPr>
          <w:rFonts w:ascii="Times New Roman"/>
          <w:b w:val="false"/>
          <w:i w:val="false"/>
          <w:color w:val="000000"/>
          <w:sz w:val="28"/>
        </w:rPr>
        <w:t>статья 190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20.04.2018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Заявление об установлении факта смерти лица в определенное время при определенных обстоятельствах (подпункт 8)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305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 принимается к производству суда и рассматривается только при представлении заявителем документа об отказе органа записи актов гражданского состояния в регистрации события смерти. </w:t>
      </w:r>
    </w:p>
    <w:bookmarkEnd w:id="36"/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удовлетворении заявления должно быть основано на доказательствах, с достоверностью свидетельствующих о смерти лица в определенное время и при определенных обстоятельствах.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Заявление об установлении факта принятия наследства (подпункт 9)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305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 может быть рассмотрено в порядке особого производства, если орган, совершающий нотариальные действия, не вправе выдать заявителю свидетельство о праве на наследство в связи с отсутствием или недостаточностью соответствующих документов, необходимых для подтверждения в нотариальном порядке факта вступления во владение наследственным имуществом. </w:t>
      </w:r>
    </w:p>
    <w:bookmarkEnd w:id="38"/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необходимые документы представлены, но в выдаче свидетельства о праве на наследство отказано, заявитель вправе обратиться в суд с жалобой на отказ в совершении нотариального действия в соответствии с положениями, изложенными в </w:t>
      </w:r>
      <w:r>
        <w:rPr>
          <w:rFonts w:ascii="Times New Roman"/>
          <w:b w:val="false"/>
          <w:i w:val="false"/>
          <w:color w:val="000000"/>
          <w:sz w:val="28"/>
        </w:rPr>
        <w:t>главе 45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39"/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Судам следует иметь в виду, что такие факты могут быть установлены, если наследство фактически принято до 1 июля 1999 года - даты введения в действие Гражданского кодекса Республики Казахстан (Особенная часть), предусматривающей презумпцию принятия наследства. В этом случае необходимо руководствоваться ранее действовавшим законодательством.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факты также могут быть установлены после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№ 225-III "О внесении изменений и дополнений в Гражданский кодекс Республики Казахстан", установившего шестимесячный срок принятия наследства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1072-2 ГК).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20.04.2018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фактов, от которых зависит возникновение, изменение или прекращение личных либо имущественных прав граждан и организаций, приведенный в </w:t>
      </w:r>
      <w:r>
        <w:rPr>
          <w:rFonts w:ascii="Times New Roman"/>
          <w:b w:val="false"/>
          <w:i w:val="false"/>
          <w:color w:val="000000"/>
          <w:sz w:val="28"/>
        </w:rPr>
        <w:t>статье 305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не является исчерпывающим. Суды вправе устанавливать и другие факты, имеющие юридическое значение, например, установление факта проживания в определенное время в определенной местности, нахождения лица на специальном поселении, в результате применения репрессий, факта признания отцовства (</w:t>
      </w:r>
      <w:r>
        <w:rPr>
          <w:rFonts w:ascii="Times New Roman"/>
          <w:b w:val="false"/>
          <w:i w:val="false"/>
          <w:color w:val="000000"/>
          <w:sz w:val="28"/>
        </w:rPr>
        <w:t>статья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 (далее-КоБС), факта отказа от принятия наследства,факта работы на определенном предприятии или у другого лица для исчисления трудового стажа, об установлении факта рождения ребенка данной женщиной (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187 КоБС), об установлении фактов регистрации рождения оралманов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184 КоБС).. </w:t>
      </w:r>
    </w:p>
    <w:bookmarkEnd w:id="41"/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Указом Президиума Верховного Совета СССР от 10 ноября 1944 года, гражданам, находившимся в фактических брачных отношениях, до издания Указа от 8 июля 1944 года, и не имеющим возможности зарегистрировать брак в органах регистрации актов гражданского состояния вследствие смерти одного из лиц, было предоставлено право на обращение в суд о признании фактических брачных отношений. Каких-либо сроков для совершения этих действий установлено не было, поэтому такие факты до настоящего времени имеют юридическое значение, и могут быть установлены судом.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нормативными постановлениями Верховного Суда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20.04.2018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12-1. Не подлежат рассмотрению судом в порядке особого производства дела по заявлению лиц об установлении фактов владения самовольно возведенным, не принятым в эксплуатацию строением, сооружением, а также строением, сооружением, зарегистрированным на другое имя, об установлении фактов владения, пользования и (или) распоряжения автотранспортными средствами и любым другим движимым имуществом, приобретенными по сделке, не оформленной в соответствии с законодательством.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требования подлежат рассмотрению судом в порядке искового производства.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12-1 в соответствии с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Решение, вынесенное по делу об установлении факта, имеющего юридическое значение, должно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226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В нем должны быть приведены доказательства в подтверждение вывода об обстоятельствах, установленных судом. При удовлетворении заявления об установлении факта, имеющего юридическое значение, судом в резолютивной части решения должно быть полно раскрыто содержание этого факта.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связи с принятием настоящего постановления признать утратившими силу постановление Пленума Верховного Суда Казахской ССР N 6 от 16 декабря 1981 года "О выполнении судами постановления Пленума Верховного суда СССР от 25 февраля 1966 года N 2 "О судебной практике по делам об установлении фактов, имеющих юридическое значение".</w:t>
      </w:r>
    </w:p>
    <w:bookmarkEnd w:id="46"/>
    <w:bookmarkStart w:name="z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Согласно статье 4 Конституции Республики Казахстан настоящее нормативное постановление включается в состав действующего права, является общеобязательным и вступает в силу со дня его официального опубликования.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Верховного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пленарного заседания,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