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2f13f" w14:textId="402f1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Комиссии по вопросам развития телерадиовещания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февраля 2002 года № 203. Утратило силу постановлением Правительства Республики Казахстан от 10 августа 2015 года № 621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Правительства РК от 09.06.2012 </w:t>
      </w:r>
      <w:r>
        <w:rPr>
          <w:rFonts w:ascii="Times New Roman"/>
          <w:b w:val="false"/>
          <w:i w:val="false"/>
          <w:color w:val="ff0000"/>
          <w:sz w:val="28"/>
        </w:rPr>
        <w:t>№ 774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учета и защиты общественных интересов в области телерадиовещания, а также удовлетворения потребностей населения в теле-, радиоканалах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постановления Правительства РК от 09.06.2012 </w:t>
      </w:r>
      <w:r>
        <w:rPr>
          <w:rFonts w:ascii="Times New Roman"/>
          <w:b w:val="false"/>
          <w:i w:val="false"/>
          <w:color w:val="000000"/>
          <w:sz w:val="28"/>
        </w:rPr>
        <w:t>№ 774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Комиссию по вопросам развития телерадиовещания в следующем составе: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Кул-Мухаммед         - Министр культуры и информации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Мухтар Абрарулы       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Кырыкбаев            - вице-министр культуры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Оразбаевич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Кальянбеков          - председатель Комитета информации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Серикович        архивов Министерства культуры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Республики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Алигожин             - исполняющий обязанности заместителя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Бекет Кабиденович      председателя Комитета по правам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интеллектуальной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Министерства юстиции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Кузеков              - депутат Сената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Асхат Сайпиевич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Жаксыбаева           - исполнительный директор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Шолпан Ахметовна       Национальной ассоциации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телерадиовещателей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Ашимбаев             - депутат Мажилиса Парламента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Маулен Сагатханович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Булдыбаев            - заместитель директора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Аянжан Шулембаевич     государственного предприятия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хозяйственного ведения "Центр 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сопровождения и анализа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телекоммуникаций" (по согласованию)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Нуршабеков           - председатель Комитета связи и информатизации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Ризат Рахатбекович     Министерства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Омашев               - заведующий кафедрой ЮНЕСКО по изучению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Намазалы Омашевич      журналистики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государственного предприятия "Казахский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национальный университет имени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Аль-Фараби" Министерства образования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науки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Петров               - вице-министр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Валерий Викторович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Иксанова             - депутат Мажилиса Парламента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Гульнара Мустахимовна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Кемербаев            - начальник главного управления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Токанович        Комитета начальников штабов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Министерства обороны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Бекхожин             - генеральный директор некоммерческого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Халижанович      акционерного общества "Телерадиокомплекс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Президента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Куанышев             - заведующий Отделом внутренней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Жапсарбай Ильясович    Администрации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Бабакумаров          - директор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Жалбакович       учреждения "Служба центральных коммуникаций"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Башимов              - эксперт общественного объединения "Институт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Советович        европейского права и прав человека",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профессор, доктор юридических наук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Кациев               - директор представительства международной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Олег Ахсарович         организации "Internews Network" в Казахстане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Жумабаев             - председатель общественного фонда "Ассоциация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Абилмажинович    телерадиовещателей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Матаев Сейтказы      - председатель правления союза журналистов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Бейсенгазиевич         Казахстана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Уразов               - первый заместитель генерального директора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Нурай Нургожаевич      товарищества с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"Нұр Медиа"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Еримбетов Нурлан     - генеральный директор корпоративного фонда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Кенжебекович           "Центр социального партнерства"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Жолдыбай             - президент республиканского общественного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Кенжеболат Махмутулы   объединения "Клуб главных редакторов"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Кудайбергенов        - член Национальной экономической палаты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Баязитович      Казахстана "Союз "Атамекен"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Пункт 1 с изменениями, внесенными постановлениями Правительства РК от 03.04.2002 N </w:t>
      </w:r>
      <w:r>
        <w:rPr>
          <w:rFonts w:ascii="Times New Roman"/>
          <w:b w:val="false"/>
          <w:i w:val="false"/>
          <w:color w:val="ff0000"/>
          <w:sz w:val="28"/>
        </w:rPr>
        <w:t xml:space="preserve">397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17.07.2002 N </w:t>
      </w:r>
      <w:r>
        <w:rPr>
          <w:rFonts w:ascii="Times New Roman"/>
          <w:b w:val="false"/>
          <w:i w:val="false"/>
          <w:color w:val="ff0000"/>
          <w:sz w:val="28"/>
        </w:rPr>
        <w:t xml:space="preserve">797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31.10.2003 </w:t>
      </w:r>
      <w:r>
        <w:rPr>
          <w:rFonts w:ascii="Times New Roman"/>
          <w:b w:val="false"/>
          <w:i w:val="false"/>
          <w:color w:val="ff0000"/>
          <w:sz w:val="28"/>
        </w:rPr>
        <w:t xml:space="preserve">N 1083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05.12.2003 </w:t>
      </w:r>
      <w:r>
        <w:rPr>
          <w:rFonts w:ascii="Times New Roman"/>
          <w:b w:val="false"/>
          <w:i w:val="false"/>
          <w:color w:val="ff0000"/>
          <w:sz w:val="28"/>
        </w:rPr>
        <w:t xml:space="preserve">N 1238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28.02.2005 </w:t>
      </w:r>
      <w:r>
        <w:rPr>
          <w:rFonts w:ascii="Times New Roman"/>
          <w:b w:val="false"/>
          <w:i w:val="false"/>
          <w:color w:val="ff0000"/>
          <w:sz w:val="28"/>
        </w:rPr>
        <w:t xml:space="preserve">N 173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27.06.2006 N </w:t>
      </w:r>
      <w:r>
        <w:rPr>
          <w:rFonts w:ascii="Times New Roman"/>
          <w:b w:val="false"/>
          <w:i w:val="false"/>
          <w:color w:val="ff0000"/>
          <w:sz w:val="28"/>
        </w:rPr>
        <w:t xml:space="preserve">588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29.12.2006 N </w:t>
      </w:r>
      <w:r>
        <w:rPr>
          <w:rFonts w:ascii="Times New Roman"/>
          <w:b w:val="false"/>
          <w:i w:val="false"/>
          <w:color w:val="ff0000"/>
          <w:sz w:val="28"/>
        </w:rPr>
        <w:t xml:space="preserve">1315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12.06.2007 N </w:t>
      </w:r>
      <w:r>
        <w:rPr>
          <w:rFonts w:ascii="Times New Roman"/>
          <w:b w:val="false"/>
          <w:i w:val="false"/>
          <w:color w:val="ff0000"/>
          <w:sz w:val="28"/>
        </w:rPr>
        <w:t xml:space="preserve">484 </w:t>
      </w:r>
      <w:r>
        <w:rPr>
          <w:rFonts w:ascii="Times New Roman"/>
          <w:b w:val="false"/>
          <w:i w:val="false"/>
          <w:color w:val="ff0000"/>
          <w:sz w:val="28"/>
        </w:rPr>
        <w:t xml:space="preserve">.; от 04.10.2007 N </w:t>
      </w:r>
      <w:r>
        <w:rPr>
          <w:rFonts w:ascii="Times New Roman"/>
          <w:b w:val="false"/>
          <w:i w:val="false"/>
          <w:color w:val="ff0000"/>
          <w:sz w:val="28"/>
        </w:rPr>
        <w:t xml:space="preserve">897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11.06.2008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577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1338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10.04.2009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502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13.11.2009 </w:t>
      </w:r>
      <w:r>
        <w:rPr>
          <w:rFonts w:ascii="Times New Roman"/>
          <w:b w:val="false"/>
          <w:i w:val="false"/>
          <w:color w:val="ff0000"/>
          <w:sz w:val="28"/>
        </w:rPr>
        <w:t>№ 1834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05.11.2010 </w:t>
      </w:r>
      <w:r>
        <w:rPr>
          <w:rFonts w:ascii="Times New Roman"/>
          <w:b w:val="false"/>
          <w:i w:val="false"/>
          <w:color w:val="ff0000"/>
          <w:sz w:val="28"/>
        </w:rPr>
        <w:t>№ 1165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31.01.2011 </w:t>
      </w:r>
      <w:r>
        <w:rPr>
          <w:rFonts w:ascii="Times New Roman"/>
          <w:b w:val="false"/>
          <w:i w:val="false"/>
          <w:color w:val="ff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30.12.2011 </w:t>
      </w:r>
      <w:r>
        <w:rPr>
          <w:rFonts w:ascii="Times New Roman"/>
          <w:b w:val="false"/>
          <w:i w:val="false"/>
          <w:color w:val="ff0000"/>
          <w:sz w:val="28"/>
        </w:rPr>
        <w:t>№ 1686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09.06.2012 </w:t>
      </w:r>
      <w:r>
        <w:rPr>
          <w:rFonts w:ascii="Times New Roman"/>
          <w:b w:val="false"/>
          <w:i w:val="false"/>
          <w:color w:val="ff0000"/>
          <w:sz w:val="28"/>
        </w:rPr>
        <w:t>№ 774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13.11.2012 </w:t>
      </w:r>
      <w:r>
        <w:rPr>
          <w:rFonts w:ascii="Times New Roman"/>
          <w:b w:val="false"/>
          <w:i w:val="false"/>
          <w:color w:val="ff0000"/>
          <w:sz w:val="28"/>
        </w:rPr>
        <w:t>№ 1445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16.09.2013 </w:t>
      </w:r>
      <w:r>
        <w:rPr>
          <w:rFonts w:ascii="Times New Roman"/>
          <w:b w:val="false"/>
          <w:i w:val="false"/>
          <w:color w:val="ff0000"/>
          <w:sz w:val="28"/>
        </w:rPr>
        <w:t>№ 963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информации Республики Казахстан разработать и утвердить Порядок проведения конкурса на получение права на наземное телерадиовещание.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Правительства РК от 05.12.2003 </w:t>
      </w:r>
      <w:r>
        <w:rPr>
          <w:rFonts w:ascii="Times New Roman"/>
          <w:b w:val="false"/>
          <w:i w:val="false"/>
          <w:color w:val="000000"/>
          <w:sz w:val="28"/>
        </w:rPr>
        <w:t xml:space="preserve">N 1238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Рабочим органом Комиссии определить Комитет информации и архивов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постановления Правительства РК от 09.06.2012 </w:t>
      </w:r>
      <w:r>
        <w:rPr>
          <w:rFonts w:ascii="Times New Roman"/>
          <w:b w:val="false"/>
          <w:i w:val="false"/>
          <w:color w:val="000000"/>
          <w:sz w:val="28"/>
        </w:rPr>
        <w:t>№ 774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