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3f49" w14:textId="a7f3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транзите нефти</w:t>
      </w:r>
    </w:p>
    <w:p>
      <w:pPr>
        <w:spacing w:after="0"/>
        <w:ind w:left="0"/>
        <w:jc w:val="both"/>
      </w:pPr>
      <w:r>
        <w:rPr>
          <w:rFonts w:ascii="Times New Roman"/>
          <w:b w:val="false"/>
          <w:i w:val="false"/>
          <w:color w:val="000000"/>
          <w:sz w:val="28"/>
        </w:rPr>
        <w:t>Постановление Правительства Республики Казахстан от 29 мая 2002 года N 586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транзите нефти. </w:t>
      </w:r>
      <w:r>
        <w:br/>
      </w:r>
      <w:r>
        <w:rPr>
          <w:rFonts w:ascii="Times New Roman"/>
          <w:b w:val="false"/>
          <w:i w:val="false"/>
          <w:color w:val="000000"/>
          <w:sz w:val="28"/>
        </w:rPr>
        <w:t xml:space="preserve">
      2. Уполномочить Заместителя Премьер-Министра Республики Казахстан Масимова Карима Кажимкановича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транзите нефти. </w:t>
      </w:r>
      <w:r>
        <w:br/>
      </w:r>
      <w:r>
        <w:rPr>
          <w:rFonts w:ascii="Times New Roman"/>
          <w:b w:val="false"/>
          <w:i w:val="false"/>
          <w:color w:val="000000"/>
          <w:sz w:val="28"/>
        </w:rPr>
        <w:t xml:space="preserve">
      3. Признать утратившим силу постановление Правительства Республики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Казахстан от 27 ноября 2001 года N 1529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P011529_</w:t>
      </w:r>
    </w:p>
    <w:p>
      <w:pPr>
        <w:spacing w:after="0"/>
        <w:ind w:left="0"/>
        <w:jc w:val="both"/>
      </w:pPr>
      <w:r>
        <w:br/>
      </w:r>
    </w:p>
    <w:p>
      <w:pPr>
        <w:spacing w:after="0"/>
        <w:ind w:left="0"/>
        <w:jc w:val="both"/>
      </w:pPr>
      <w:r>
        <w:rPr>
          <w:rFonts w:ascii="Times New Roman"/>
          <w:b w:val="false"/>
          <w:i w:val="false"/>
          <w:color w:val="000000"/>
          <w:sz w:val="28"/>
        </w:rPr>
        <w:t xml:space="preserve">  "О подписании Соглашения </w:t>
      </w:r>
    </w:p>
    <w:p>
      <w:pPr>
        <w:spacing w:after="0"/>
        <w:ind w:left="0"/>
        <w:jc w:val="both"/>
      </w:pPr>
      <w:r>
        <w:rPr>
          <w:rFonts w:ascii="Times New Roman"/>
          <w:b w:val="false"/>
          <w:i w:val="false"/>
          <w:color w:val="000000"/>
          <w:sz w:val="28"/>
        </w:rPr>
        <w:t xml:space="preserve">между Правительством Республики Казахстан и Правительством Российской </w:t>
      </w:r>
    </w:p>
    <w:p>
      <w:pPr>
        <w:spacing w:after="0"/>
        <w:ind w:left="0"/>
        <w:jc w:val="both"/>
      </w:pPr>
      <w:r>
        <w:rPr>
          <w:rFonts w:ascii="Times New Roman"/>
          <w:b w:val="false"/>
          <w:i w:val="false"/>
          <w:color w:val="000000"/>
          <w:sz w:val="28"/>
        </w:rPr>
        <w:t>Федерации о транзите нефти".</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Правительством Российской Федерации о транзите нефти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w:t>
      </w:r>
    </w:p>
    <w:p>
      <w:pPr>
        <w:spacing w:after="0"/>
        <w:ind w:left="0"/>
        <w:jc w:val="both"/>
      </w:pPr>
      <w:r>
        <w:rPr>
          <w:rFonts w:ascii="Times New Roman"/>
          <w:b w:val="false"/>
          <w:i w:val="false"/>
          <w:color w:val="000000"/>
          <w:sz w:val="28"/>
        </w:rPr>
        <w:t>Федерации, далее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руководствуясь Соглашением между Правительством Республики Казахстан и Правительством Российской Федерации о сотрудничестве и развитии топливно-энергетических комплексов от 25 декабря 1993 года, Соглашением между Правительством Республики Казахстан и Правительством Российской Федерации о техническом и экономическом сотрудничестве и интеграции в нефтегазовых отраслях от 25 февраля 1997 года, Соглашением о проведении согласованной политики в области транзита нефти и нефтепродуктов по магистральным трубопроводам от 12 апреля 1996 года, Соглашением о единых условиях транзита через территории государств-участников Таможенного союза от 22 января 1998 года, Соглашением о порядке транзита через территории государств-участников Содружества Независимых Государств от 4 июня 1999 года, </w:t>
      </w:r>
      <w:r>
        <w:br/>
      </w:r>
      <w:r>
        <w:rPr>
          <w:rFonts w:ascii="Times New Roman"/>
          <w:b w:val="false"/>
          <w:i w:val="false"/>
          <w:color w:val="000000"/>
          <w:sz w:val="28"/>
        </w:rPr>
        <w:t xml:space="preserve">
      исходя из заинтересованности в развитии и углублении дальнейшего взаимовыгодного сотрудничества в области транзита нефти,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сотрудничают в области транзита нефти, осуществляемого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трубопроводным и другими видами транспорта, на основании взаимной выгоды и </w:t>
      </w:r>
    </w:p>
    <w:p>
      <w:pPr>
        <w:spacing w:after="0"/>
        <w:ind w:left="0"/>
        <w:jc w:val="both"/>
      </w:pPr>
      <w:r>
        <w:rPr>
          <w:rFonts w:ascii="Times New Roman"/>
          <w:b w:val="false"/>
          <w:i w:val="false"/>
          <w:color w:val="000000"/>
          <w:sz w:val="28"/>
        </w:rPr>
        <w:t>с учетом экономических интересов друг друга.</w:t>
      </w:r>
    </w:p>
    <w:p>
      <w:pPr>
        <w:spacing w:after="0"/>
        <w:ind w:left="0"/>
        <w:jc w:val="both"/>
      </w:pPr>
      <w:r>
        <w:rPr>
          <w:rFonts w:ascii="Times New Roman"/>
          <w:b w:val="false"/>
          <w:i w:val="false"/>
          <w:color w:val="000000"/>
          <w:sz w:val="28"/>
        </w:rPr>
        <w:t xml:space="preserve">     Настоящее Соглашение определяет порядок, условия и общие принципы </w:t>
      </w:r>
    </w:p>
    <w:p>
      <w:pPr>
        <w:spacing w:after="0"/>
        <w:ind w:left="0"/>
        <w:jc w:val="both"/>
      </w:pPr>
      <w:r>
        <w:rPr>
          <w:rFonts w:ascii="Times New Roman"/>
          <w:b w:val="false"/>
          <w:i w:val="false"/>
          <w:color w:val="000000"/>
          <w:sz w:val="28"/>
        </w:rPr>
        <w:t>транзита нефти по территориям государств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реализации настоящего Соглашения Стороны назначают компетентные </w:t>
      </w:r>
    </w:p>
    <w:p>
      <w:pPr>
        <w:spacing w:after="0"/>
        <w:ind w:left="0"/>
        <w:jc w:val="both"/>
      </w:pPr>
      <w:r>
        <w:rPr>
          <w:rFonts w:ascii="Times New Roman"/>
          <w:b w:val="false"/>
          <w:i w:val="false"/>
          <w:color w:val="000000"/>
          <w:sz w:val="28"/>
        </w:rPr>
        <w:t>органы:</w:t>
      </w:r>
    </w:p>
    <w:p>
      <w:pPr>
        <w:spacing w:after="0"/>
        <w:ind w:left="0"/>
        <w:jc w:val="both"/>
      </w:pPr>
      <w:r>
        <w:rPr>
          <w:rFonts w:ascii="Times New Roman"/>
          <w:b w:val="false"/>
          <w:i w:val="false"/>
          <w:color w:val="000000"/>
          <w:sz w:val="28"/>
        </w:rPr>
        <w:t>     с Казахстанской Стороны - Министерство энергетики и минеральных</w:t>
      </w:r>
    </w:p>
    <w:p>
      <w:pPr>
        <w:spacing w:after="0"/>
        <w:ind w:left="0"/>
        <w:jc w:val="both"/>
      </w:pPr>
      <w:r>
        <w:rPr>
          <w:rFonts w:ascii="Times New Roman"/>
          <w:b w:val="false"/>
          <w:i w:val="false"/>
          <w:color w:val="000000"/>
          <w:sz w:val="28"/>
        </w:rPr>
        <w:t xml:space="preserve">                               ресурсов Республики Казахстан, </w:t>
      </w:r>
    </w:p>
    <w:p>
      <w:pPr>
        <w:spacing w:after="0"/>
        <w:ind w:left="0"/>
        <w:jc w:val="both"/>
      </w:pPr>
      <w:r>
        <w:rPr>
          <w:rFonts w:ascii="Times New Roman"/>
          <w:b w:val="false"/>
          <w:i w:val="false"/>
          <w:color w:val="000000"/>
          <w:sz w:val="28"/>
        </w:rPr>
        <w:t>     с Российской Стороны    - Министерство энергетики Российской</w:t>
      </w:r>
    </w:p>
    <w:p>
      <w:pPr>
        <w:spacing w:after="0"/>
        <w:ind w:left="0"/>
        <w:jc w:val="both"/>
      </w:pPr>
      <w:r>
        <w:rPr>
          <w:rFonts w:ascii="Times New Roman"/>
          <w:b w:val="false"/>
          <w:i w:val="false"/>
          <w:color w:val="000000"/>
          <w:sz w:val="28"/>
        </w:rPr>
        <w:t>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предоставят гарантированную возможность осуществления долгосрочного транзита нефти через территории государств Сторон по действующей системе транспорта, в том числе по системе магистральных нефтепроводов в согласованном количестве.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способствуют разработке и осуществлению проектов по расширению и реконструкции действующих систем магистральных нефтепроводов, а также перспективных проектов транспортировки нефти по новым экспортным направлениям, в том числе по направлению "порт Приморск".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Направления транзита казахстанской нефти и ее количество определяются на основании заявок компетентного органа Казахстанской Стороны и графиков транзита нефти.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Российская Сторона гарантированно предоставляет возможность осуществления транзита казахстанской нефти через территорию Российской Федерации по системе магистральных нефтепроводов, а Казахстанская Сторона гарантированно обеспечит возможность поставки нефти в режиме транзита в течение всего срока действия настоящего Соглашения в следующем количестве: </w:t>
      </w:r>
      <w:r>
        <w:br/>
      </w:r>
      <w:r>
        <w:rPr>
          <w:rFonts w:ascii="Times New Roman"/>
          <w:b w:val="false"/>
          <w:i w:val="false"/>
          <w:color w:val="000000"/>
          <w:sz w:val="28"/>
        </w:rPr>
        <w:t xml:space="preserve">
      по нефтепроводу Атырау-Самара - не менее 15 млн. тонн в год; </w:t>
      </w:r>
      <w:r>
        <w:br/>
      </w:r>
      <w:r>
        <w:rPr>
          <w:rFonts w:ascii="Times New Roman"/>
          <w:b w:val="false"/>
          <w:i w:val="false"/>
          <w:color w:val="000000"/>
          <w:sz w:val="28"/>
        </w:rPr>
        <w:t xml:space="preserve">
      по системе нефтепроводов Махачкала-Тихорецк-Новороссийск - не менее 2,5 млн. тонн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гарантированно предоставляет возможность осуществления транзита российской нефти через территорию Республики Казахстан по существующим и создаваемым системам магистральных нефтепроводов. </w:t>
      </w:r>
      <w:r>
        <w:br/>
      </w:r>
      <w:r>
        <w:rPr>
          <w:rFonts w:ascii="Times New Roman"/>
          <w:b w:val="false"/>
          <w:i w:val="false"/>
          <w:color w:val="000000"/>
          <w:sz w:val="28"/>
        </w:rPr>
        <w:t xml:space="preserve">
      Направления поставок российской нефти через территорию Республики Казахстан и ее количество определяются на основании заявленного компетентным органом Российской Стороны объема нефти и графиками транспортировки нефти для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 казахстанской нефти по нефтепроводу Тенгиз-Новороссийск Каспийского Трубопроводного Консорциума (КТК) осуществляется в соответствии с технической возможностью системы и договорами, заключаемыми между хозяйствующими субъектами - закрытым акционерным обществом "КТК-Р" (Россия) и закрытым акционерным обществом "КТК-К" (Казахстан) и поставщиками нефти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Услуги по транспортировке нефти в режиме транзита через территории государств Сторон осуществляются на основании договоров (контрактов) между хозяйствующими субъектами.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услуг по осуществлению транзита нефти по территории государств Сторон производится по тарифам, утвержденным органами исполнительной власти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собственности на нефть, транспортируемую трубопроводным и другими видами транспорта, которая является объектом настоящего Соглашения, сохраняется за грузоотправителями в соответствии с договорами между хозяйствующими субъектами.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Транспортировка нефти через таможенные территории государств Сторон осуществляется в соответствии с законодательством Республики Казахстан и законодательством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организации финансирования проектов и обеспечения возврата заемных средств при расширении существующих транзитных мощностей нефтепроводной системы одной из Сторон для транзита дополнительного объема нефти Стороны предоставят гарантии на осуществление поставок минимально необходимого объема нефти на соответствующий период. </w:t>
      </w:r>
      <w:r>
        <w:br/>
      </w:r>
      <w:r>
        <w:rPr>
          <w:rFonts w:ascii="Times New Roman"/>
          <w:b w:val="false"/>
          <w:i w:val="false"/>
          <w:color w:val="000000"/>
          <w:sz w:val="28"/>
        </w:rPr>
        <w:t xml:space="preserve">
      В случае, если для транзита заявлено количество нефти, превышающее возможности существующих мощностей системы магистральных нефтепроводов, компетентные органы Сторон согласуют условия создания дополнительных мощностей и гарантии поставок соответствующих объемов нефти на период, обеспечивающий возврат заемных средств. </w:t>
      </w:r>
      <w:r>
        <w:br/>
      </w:r>
      <w:r>
        <w:rPr>
          <w:rFonts w:ascii="Times New Roman"/>
          <w:b w:val="false"/>
          <w:i w:val="false"/>
          <w:color w:val="000000"/>
          <w:sz w:val="28"/>
        </w:rPr>
        <w:t xml:space="preserve">
      Достигнутые в рамках настоящей статьи договоренности оформляются отдельными протоколами, которые будут являться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прерывания, сокращения или прекращения транзита по причине наступления обстоятельств непреодолимой силы компетентные органы Сторон проводят соответствующие консультации для согласования дальнейших совместных действий. При наступлении обстоятельств непреодолимой силы Сторона, для которой становится невозможным выполнение обязательств, установленных настоящим Соглашением, в течение трех рабочих дней оповещает об этом другую Сторону.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оказывают взаимную помощь при ликвидации последствий стихийных бедствий, аварийных ситуаций и катастроф на объектах магистральных нефтепроводов путем направления специалистов, предоставления материально-технических ресурсов и спецтехники. </w:t>
      </w:r>
      <w:r>
        <w:br/>
      </w:r>
      <w:r>
        <w:rPr>
          <w:rFonts w:ascii="Times New Roman"/>
          <w:b w:val="false"/>
          <w:i w:val="false"/>
          <w:color w:val="000000"/>
          <w:sz w:val="28"/>
        </w:rPr>
        <w:t xml:space="preserve">
      Каждая Сторона в соответствии со своим национальным законодательством обеспечивает принятие необходимых мер для беспрепятственного пересечения границ аварийно-восстановительными бригадами и временного ввоза оборудования, материалов и спецтехники, используемых для ликвидации последствий стихийных бедствий, аварийных ситуаций и катастроф на объектах магистральных нефтепроводов.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Сотрудничество в рамках настоящего Соглашения осуществляется без ущерба для выполнения Сторонами обязательств по другим международным договорам и договоренностям, участниками которых являются Республика Казахстан и Российская Федерация.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между Сторонами относительно толкования и применения положений настоящего Соглашения разрешаются путем проведения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Внесение изменений и дополнений в настоящее Соглашение осуществляется по согласованию Сторон и оформляется отдельными протоколами, которые будут являться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его подписания и действует в течение 15 лет. Его действие автоматически продлевается на последующие пятилетние периоды. Действие настоящего Соглашения может быть прекращено по истечении 12 месяцев с даты получения одной из Сторон письменного уведомления другой Стороны о ее желании прекратить действие настоящего Соглашения. </w:t>
      </w:r>
    </w:p>
    <w:bookmarkEnd w:id="4"/>
    <w:bookmarkStart w:name="z3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После прекращения действия настоящего Соглашения его положения будут </w:t>
      </w:r>
    </w:p>
    <w:p>
      <w:pPr>
        <w:spacing w:after="0"/>
        <w:ind w:left="0"/>
        <w:jc w:val="both"/>
      </w:pPr>
      <w:r>
        <w:rPr>
          <w:rFonts w:ascii="Times New Roman"/>
          <w:b w:val="false"/>
          <w:i w:val="false"/>
          <w:color w:val="000000"/>
          <w:sz w:val="28"/>
        </w:rPr>
        <w:t xml:space="preserve">применяться до полного выполнения обязательств, возникших у Сторон в </w:t>
      </w:r>
    </w:p>
    <w:p>
      <w:pPr>
        <w:spacing w:after="0"/>
        <w:ind w:left="0"/>
        <w:jc w:val="both"/>
      </w:pPr>
      <w:r>
        <w:rPr>
          <w:rFonts w:ascii="Times New Roman"/>
          <w:b w:val="false"/>
          <w:i w:val="false"/>
          <w:color w:val="000000"/>
          <w:sz w:val="28"/>
        </w:rPr>
        <w:t>результате выполнения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___________ "__" _________года в двух экземплярах </w:t>
      </w:r>
    </w:p>
    <w:p>
      <w:pPr>
        <w:spacing w:after="0"/>
        <w:ind w:left="0"/>
        <w:jc w:val="both"/>
      </w:pPr>
      <w:r>
        <w:rPr>
          <w:rFonts w:ascii="Times New Roman"/>
          <w:b w:val="false"/>
          <w:i w:val="false"/>
          <w:color w:val="000000"/>
          <w:sz w:val="28"/>
        </w:rPr>
        <w:t xml:space="preserve">на русском и казахском языках, причем оба текста имеют одинаковую силу. В </w:t>
      </w:r>
    </w:p>
    <w:p>
      <w:pPr>
        <w:spacing w:after="0"/>
        <w:ind w:left="0"/>
        <w:jc w:val="both"/>
      </w:pPr>
      <w:r>
        <w:rPr>
          <w:rFonts w:ascii="Times New Roman"/>
          <w:b w:val="false"/>
          <w:i w:val="false"/>
          <w:color w:val="000000"/>
          <w:sz w:val="28"/>
        </w:rPr>
        <w:t xml:space="preserve">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Соглашения Стороны будут использовать текст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