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86b0" w14:textId="5f98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25 января 2002 года N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2002 года N 105б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2002 года N 105 "Об утверждении паспортов республиканских бюджетных программ Министерства юстиции на 2002 год"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графу 5 "Мероприятия по реализации программы (подпрограммы)"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"Оснащение 79 учреждений уголовно-исполнительной системы оборудованием, средствами специального назначения и транспортными средствами (пистолеты ПМ в количестве 90, патроны к пистолету ПМ - 20000, автоматы АК - 50, патроны к автомату АК - 38600, 8 единиц медицинского оборудования, 130 единиц коммунально-бытового оборудования (электрокотлы пищевые - 41, холодильные шкафы, холодильные камеры - 42, дезинфекционные камеры - 22, стиральные машины - 10, центрифуги - 10, дизель электростанции - 4, трансформатор - 1), телефонной станцией для централизованной связи уголовно-исполнительной системы и 3 специальными и 3 служебными автомобилями)";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графу 5 "Мероприятия по реализации программ (подпрограмм) дополнить словами "Компенсация за подлежащие сносу здания и сооружения, находящиеся на территории строительства исправительного учреждения в г. Кызылорде.".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