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6f719" w14:textId="376f7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Соглашения о сотрудничестве между Правительством Республики Казахстан и Европейским Сообществом по Атомной Энергии в области управляемого ядерного синтеза</w:t>
      </w:r>
    </w:p>
    <w:p>
      <w:pPr>
        <w:spacing w:after="0"/>
        <w:ind w:left="0"/>
        <w:jc w:val="both"/>
      </w:pPr>
      <w:r>
        <w:rPr>
          <w:rFonts w:ascii="Times New Roman"/>
          <w:b w:val="false"/>
          <w:i w:val="false"/>
          <w:color w:val="000000"/>
          <w:sz w:val="28"/>
        </w:rPr>
        <w:t>Постановление Правительства Республики Казахстан от 8 ноября 2002 года N 1181</w:t>
      </w:r>
    </w:p>
    <w:p>
      <w:pPr>
        <w:spacing w:after="0"/>
        <w:ind w:left="0"/>
        <w:jc w:val="both"/>
      </w:pPr>
      <w:bookmarkStart w:name="z1" w:id="0"/>
      <w:r>
        <w:rPr>
          <w:rFonts w:ascii="Times New Roman"/>
          <w:b w:val="false"/>
          <w:i w:val="false"/>
          <w:color w:val="000000"/>
          <w:sz w:val="28"/>
        </w:rPr>
        <w:t xml:space="preserve">
      В целях укрепления двустороннего сотрудничества в области управляемого ядерного синтеза между Республикой Казахстан и Европейским Сообществом по Атомной Энергии Правительство Республики Казахстан постановляет: </w:t>
      </w:r>
      <w:r>
        <w:br/>
      </w:r>
      <w:r>
        <w:rPr>
          <w:rFonts w:ascii="Times New Roman"/>
          <w:b w:val="false"/>
          <w:i w:val="false"/>
          <w:color w:val="000000"/>
          <w:sz w:val="28"/>
        </w:rPr>
        <w:t xml:space="preserve">
      1. Одобрить прилагаемый проект Соглашения о сотрудничестве между Правительством Республики Казахстан и Европейским Сообществом по Атомной Энергии в области управляемого ядерного синтеза. </w:t>
      </w:r>
      <w:r>
        <w:br/>
      </w:r>
      <w:r>
        <w:rPr>
          <w:rFonts w:ascii="Times New Roman"/>
          <w:b w:val="false"/>
          <w:i w:val="false"/>
          <w:color w:val="000000"/>
          <w:sz w:val="28"/>
        </w:rPr>
        <w:t xml:space="preserve">
      2. Уполномочить Есимова Ахметжана Смагуловича - Заместителя Премьер-Министра Республики Казахстан - Министра сельского хозяйства Республики Казахстан заключить от имени Правительства Республики Казахстан Соглашение о сотрудничестве между Правительством Республики Казахстан и Европейским Сообществом по Атомной Энергии в области управляемого ядерного синтеза. </w:t>
      </w:r>
      <w:r>
        <w:br/>
      </w:r>
      <w:r>
        <w:rPr>
          <w:rFonts w:ascii="Times New Roman"/>
          <w:b w:val="false"/>
          <w:i w:val="false"/>
          <w:color w:val="000000"/>
          <w:sz w:val="28"/>
        </w:rPr>
        <w:t xml:space="preserve">
      3. Настоящее постановление вступает в силу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4" w:id="1"/>
    <w:p>
      <w:pPr>
        <w:spacing w:after="0"/>
        <w:ind w:left="0"/>
        <w:jc w:val="both"/>
      </w:pPr>
      <w:r>
        <w:rPr>
          <w:rFonts w:ascii="Times New Roman"/>
          <w:b w:val="false"/>
          <w:i w:val="false"/>
          <w:color w:val="000000"/>
          <w:sz w:val="28"/>
        </w:rPr>
        <w:t>
</w:t>
      </w:r>
      <w:r>
        <w:rPr>
          <w:rFonts w:ascii="Times New Roman"/>
          <w:b/>
          <w:i w:val="false"/>
          <w:color w:val="000000"/>
          <w:sz w:val="28"/>
        </w:rPr>
        <w:t xml:space="preserve">                                                                        Проект       </w:t>
      </w:r>
    </w:p>
    <w:bookmarkEnd w:id="1"/>
    <w:p>
      <w:pPr>
        <w:spacing w:after="0"/>
        <w:ind w:left="0"/>
        <w:jc w:val="left"/>
      </w:pPr>
      <w:r>
        <w:rPr>
          <w:rFonts w:ascii="Times New Roman"/>
          <w:b/>
          <w:i w:val="false"/>
          <w:color w:val="000000"/>
        </w:rPr>
        <w:t xml:space="preserve"> Соглашение о сотрудничестве между </w:t>
      </w:r>
      <w:r>
        <w:br/>
      </w:r>
      <w:r>
        <w:rPr>
          <w:rFonts w:ascii="Times New Roman"/>
          <w:b/>
          <w:i w:val="false"/>
          <w:color w:val="000000"/>
        </w:rPr>
        <w:t xml:space="preserve">
Правительством Республики Казахстан и Европейским </w:t>
      </w:r>
      <w:r>
        <w:br/>
      </w:r>
      <w:r>
        <w:rPr>
          <w:rFonts w:ascii="Times New Roman"/>
          <w:b/>
          <w:i w:val="false"/>
          <w:color w:val="000000"/>
        </w:rPr>
        <w:t xml:space="preserve">
Сообществом по Атомной Энергии в области </w:t>
      </w:r>
      <w:r>
        <w:br/>
      </w:r>
      <w:r>
        <w:rPr>
          <w:rFonts w:ascii="Times New Roman"/>
          <w:b/>
          <w:i w:val="false"/>
          <w:color w:val="000000"/>
        </w:rPr>
        <w:t xml:space="preserve">
управляемого ядерного синтеза </w:t>
      </w:r>
    </w:p>
    <w:p>
      <w:pPr>
        <w:spacing w:after="0"/>
        <w:ind w:left="0"/>
        <w:jc w:val="both"/>
      </w:pPr>
      <w:r>
        <w:rPr>
          <w:rFonts w:ascii="Times New Roman"/>
          <w:b w:val="false"/>
          <w:i w:val="false"/>
          <w:color w:val="000000"/>
          <w:sz w:val="28"/>
        </w:rPr>
        <w:t xml:space="preserve">      Правительство Республики Казахстан с одной стороны и Европейское Сообщество Атомной Энергии с другой стороны, здесь и далее именуемое как "ЕВРАТОМ", здесь и далее оба также именуемые, согласно контексту, как "Сторона" и "Стороны", </w:t>
      </w:r>
      <w:r>
        <w:br/>
      </w:r>
      <w:r>
        <w:rPr>
          <w:rFonts w:ascii="Times New Roman"/>
          <w:b w:val="false"/>
          <w:i w:val="false"/>
          <w:color w:val="000000"/>
          <w:sz w:val="28"/>
        </w:rPr>
        <w:t>
      напоминая о </w:t>
      </w:r>
      <w:r>
        <w:rPr>
          <w:rFonts w:ascii="Times New Roman"/>
          <w:b w:val="false"/>
          <w:i w:val="false"/>
          <w:color w:val="000000"/>
          <w:sz w:val="28"/>
        </w:rPr>
        <w:t xml:space="preserve">Соглашении </w:t>
      </w:r>
      <w:r>
        <w:rPr>
          <w:rFonts w:ascii="Times New Roman"/>
          <w:b w:val="false"/>
          <w:i w:val="false"/>
          <w:color w:val="000000"/>
          <w:sz w:val="28"/>
        </w:rPr>
        <w:t xml:space="preserve">о сотрудничестве и партнерстве, которое было подписано 23 января 1995 года между Европейским сообществом и его членами и Казахстаном; </w:t>
      </w:r>
      <w:r>
        <w:br/>
      </w:r>
      <w:r>
        <w:rPr>
          <w:rFonts w:ascii="Times New Roman"/>
          <w:b w:val="false"/>
          <w:i w:val="false"/>
          <w:color w:val="000000"/>
          <w:sz w:val="28"/>
        </w:rPr>
        <w:t xml:space="preserve">
      желая способствовать получению энергии ядерного синтеза, как потенциально экологически приемлемого, экономически выгодного и фактически неограниченного источника энергии; </w:t>
      </w:r>
      <w:r>
        <w:br/>
      </w:r>
      <w:r>
        <w:rPr>
          <w:rFonts w:ascii="Times New Roman"/>
          <w:b w:val="false"/>
          <w:i w:val="false"/>
          <w:color w:val="000000"/>
          <w:sz w:val="28"/>
        </w:rPr>
        <w:t xml:space="preserve">
      отмечая, что программа ЕВРАТОМА по синтезу является обширной полномасштабной программой, основанной на тороидальном магнитном удержании; </w:t>
      </w:r>
      <w:r>
        <w:br/>
      </w:r>
      <w:r>
        <w:rPr>
          <w:rFonts w:ascii="Times New Roman"/>
          <w:b w:val="false"/>
          <w:i w:val="false"/>
          <w:color w:val="000000"/>
          <w:sz w:val="28"/>
        </w:rPr>
        <w:t xml:space="preserve">
      отмечая, что программа Казахстана в области ядерного синтеза является специализированной программой, связанной с особыми достижениями в области науки и технологии синтеза в Казахстане; </w:t>
      </w:r>
      <w:r>
        <w:br/>
      </w:r>
      <w:r>
        <w:rPr>
          <w:rFonts w:ascii="Times New Roman"/>
          <w:b w:val="false"/>
          <w:i w:val="false"/>
          <w:color w:val="000000"/>
          <w:sz w:val="28"/>
        </w:rPr>
        <w:t xml:space="preserve">
      осознавая взаимные преимущества, которые будут получены при установлении более тесных связей между научными кругами Сторон, работающими в области контролируемого ядерного синтеза; </w:t>
      </w:r>
      <w:r>
        <w:br/>
      </w:r>
      <w:r>
        <w:rPr>
          <w:rFonts w:ascii="Times New Roman"/>
          <w:b w:val="false"/>
          <w:i w:val="false"/>
          <w:color w:val="000000"/>
          <w:sz w:val="28"/>
        </w:rPr>
        <w:t xml:space="preserve">
      приняв решение об укреплении сотрудничества между Сторонами в области контролируемого ядерного синтеза путем регулярных консультаций, </w:t>
      </w:r>
      <w:r>
        <w:br/>
      </w:r>
      <w:r>
        <w:rPr>
          <w:rFonts w:ascii="Times New Roman"/>
          <w:b w:val="false"/>
          <w:i w:val="false"/>
          <w:color w:val="000000"/>
          <w:sz w:val="28"/>
        </w:rPr>
        <w:t xml:space="preserve">
      согласились о нижеследующем: </w:t>
      </w:r>
    </w:p>
    <w:bookmarkStart w:name="z5" w:id="2"/>
    <w:p>
      <w:pPr>
        <w:spacing w:after="0"/>
        <w:ind w:left="0"/>
        <w:jc w:val="left"/>
      </w:pPr>
      <w:r>
        <w:rPr>
          <w:rFonts w:ascii="Times New Roman"/>
          <w:b/>
          <w:i w:val="false"/>
          <w:color w:val="000000"/>
        </w:rPr>
        <w:t xml:space="preserve"> 
Статья 1 </w:t>
      </w:r>
    </w:p>
    <w:bookmarkEnd w:id="2"/>
    <w:p>
      <w:pPr>
        <w:spacing w:after="0"/>
        <w:ind w:left="0"/>
        <w:jc w:val="both"/>
      </w:pPr>
      <w:r>
        <w:rPr>
          <w:rFonts w:ascii="Times New Roman"/>
          <w:b w:val="false"/>
          <w:i w:val="false"/>
          <w:color w:val="000000"/>
          <w:sz w:val="28"/>
        </w:rPr>
        <w:t xml:space="preserve">      Целью настоящего Соглашения является поддержание и усиление сотрудничества между Сторонами, в областях, входящих, соответственно, в их программы по синтезу, на взаимовыгодной основе для развития научного понимания и технологических возможностей энергетических систем на основе реакции синтеза. </w:t>
      </w:r>
    </w:p>
    <w:bookmarkStart w:name="z6" w:id="3"/>
    <w:p>
      <w:pPr>
        <w:spacing w:after="0"/>
        <w:ind w:left="0"/>
        <w:jc w:val="left"/>
      </w:pPr>
      <w:r>
        <w:rPr>
          <w:rFonts w:ascii="Times New Roman"/>
          <w:b/>
          <w:i w:val="false"/>
          <w:color w:val="000000"/>
        </w:rPr>
        <w:t xml:space="preserve"> 
Статья 2 </w:t>
      </w:r>
    </w:p>
    <w:bookmarkEnd w:id="3"/>
    <w:p>
      <w:pPr>
        <w:spacing w:after="0"/>
        <w:ind w:left="0"/>
        <w:jc w:val="both"/>
      </w:pPr>
      <w:r>
        <w:rPr>
          <w:rFonts w:ascii="Times New Roman"/>
          <w:b w:val="false"/>
          <w:i w:val="false"/>
          <w:color w:val="000000"/>
          <w:sz w:val="28"/>
        </w:rPr>
        <w:t xml:space="preserve">      Сотрудничество по настоящему Соглашению может осуществляться в следующих областях: </w:t>
      </w:r>
      <w:r>
        <w:br/>
      </w:r>
      <w:r>
        <w:rPr>
          <w:rFonts w:ascii="Times New Roman"/>
          <w:b w:val="false"/>
          <w:i w:val="false"/>
          <w:color w:val="000000"/>
          <w:sz w:val="28"/>
        </w:rPr>
        <w:t xml:space="preserve">
      (а) экспериментальное и теоретическое изучение удержания плазмы, транспортировки, нагрева и поддержания тока (включая разработку соответствующих систем радиочастотного нагрева) и систем диагностик в магнитных устройствах; </w:t>
      </w:r>
      <w:r>
        <w:br/>
      </w:r>
      <w:r>
        <w:rPr>
          <w:rFonts w:ascii="Times New Roman"/>
          <w:b w:val="false"/>
          <w:i w:val="false"/>
          <w:color w:val="000000"/>
          <w:sz w:val="28"/>
        </w:rPr>
        <w:t xml:space="preserve">
      (б) технологий синтеза; </w:t>
      </w:r>
      <w:r>
        <w:br/>
      </w:r>
      <w:r>
        <w:rPr>
          <w:rFonts w:ascii="Times New Roman"/>
          <w:b w:val="false"/>
          <w:i w:val="false"/>
          <w:color w:val="000000"/>
          <w:sz w:val="28"/>
        </w:rPr>
        <w:t xml:space="preserve">
      (в) прикладной физики плазмы; </w:t>
      </w:r>
      <w:r>
        <w:br/>
      </w:r>
      <w:r>
        <w:rPr>
          <w:rFonts w:ascii="Times New Roman"/>
          <w:b w:val="false"/>
          <w:i w:val="false"/>
          <w:color w:val="000000"/>
          <w:sz w:val="28"/>
        </w:rPr>
        <w:t xml:space="preserve">
      (г) планированию программы и ее осуществлению; </w:t>
      </w:r>
      <w:r>
        <w:br/>
      </w:r>
      <w:r>
        <w:rPr>
          <w:rFonts w:ascii="Times New Roman"/>
          <w:b w:val="false"/>
          <w:i w:val="false"/>
          <w:color w:val="000000"/>
          <w:sz w:val="28"/>
        </w:rPr>
        <w:t xml:space="preserve">
      (д) других областях по согласованию. </w:t>
      </w:r>
    </w:p>
    <w:bookmarkStart w:name="z7" w:id="4"/>
    <w:p>
      <w:pPr>
        <w:spacing w:after="0"/>
        <w:ind w:left="0"/>
        <w:jc w:val="left"/>
      </w:pPr>
      <w:r>
        <w:rPr>
          <w:rFonts w:ascii="Times New Roman"/>
          <w:b/>
          <w:i w:val="false"/>
          <w:color w:val="000000"/>
        </w:rPr>
        <w:t xml:space="preserve"> 
Статья 3 </w:t>
      </w:r>
    </w:p>
    <w:bookmarkEnd w:id="4"/>
    <w:p>
      <w:pPr>
        <w:spacing w:after="0"/>
        <w:ind w:left="0"/>
        <w:jc w:val="both"/>
      </w:pPr>
      <w:r>
        <w:rPr>
          <w:rFonts w:ascii="Times New Roman"/>
          <w:b w:val="false"/>
          <w:i w:val="false"/>
          <w:color w:val="000000"/>
          <w:sz w:val="28"/>
        </w:rPr>
        <w:t xml:space="preserve">      Сотрудничество в областях, упомянутых в Статье 2, может включать следующие виды деятельности: </w:t>
      </w:r>
      <w:r>
        <w:br/>
      </w:r>
      <w:r>
        <w:rPr>
          <w:rFonts w:ascii="Times New Roman"/>
          <w:b w:val="false"/>
          <w:i w:val="false"/>
          <w:color w:val="000000"/>
          <w:sz w:val="28"/>
        </w:rPr>
        <w:t xml:space="preserve">
      (а) обмен и предоставление информации; </w:t>
      </w:r>
      <w:r>
        <w:br/>
      </w:r>
      <w:r>
        <w:rPr>
          <w:rFonts w:ascii="Times New Roman"/>
          <w:b w:val="false"/>
          <w:i w:val="false"/>
          <w:color w:val="000000"/>
          <w:sz w:val="28"/>
        </w:rPr>
        <w:t xml:space="preserve">
      (б) обмен и предоставление персонала; </w:t>
      </w:r>
      <w:r>
        <w:br/>
      </w:r>
      <w:r>
        <w:rPr>
          <w:rFonts w:ascii="Times New Roman"/>
          <w:b w:val="false"/>
          <w:i w:val="false"/>
          <w:color w:val="000000"/>
          <w:sz w:val="28"/>
        </w:rPr>
        <w:t xml:space="preserve">
      (в) встречи различного вида; </w:t>
      </w:r>
      <w:r>
        <w:br/>
      </w:r>
      <w:r>
        <w:rPr>
          <w:rFonts w:ascii="Times New Roman"/>
          <w:b w:val="false"/>
          <w:i w:val="false"/>
          <w:color w:val="000000"/>
          <w:sz w:val="28"/>
        </w:rPr>
        <w:t xml:space="preserve">
      (г) обмен и предоставление образцов, инструментов и оборудования для экспериментов и оценки; </w:t>
      </w:r>
      <w:r>
        <w:br/>
      </w:r>
      <w:r>
        <w:rPr>
          <w:rFonts w:ascii="Times New Roman"/>
          <w:b w:val="false"/>
          <w:i w:val="false"/>
          <w:color w:val="000000"/>
          <w:sz w:val="28"/>
        </w:rPr>
        <w:t xml:space="preserve">
      (д) участие в совместных исследованиях и деятельности; </w:t>
      </w:r>
      <w:r>
        <w:br/>
      </w:r>
      <w:r>
        <w:rPr>
          <w:rFonts w:ascii="Times New Roman"/>
          <w:b w:val="false"/>
          <w:i w:val="false"/>
          <w:color w:val="000000"/>
          <w:sz w:val="28"/>
        </w:rPr>
        <w:t xml:space="preserve">
      (е) привлечение к участию любой из Сторон в термоядерные программы или проекты, включающие третью Сторону, при условии согласия третьей Стороны, в случае необходимости; </w:t>
      </w:r>
      <w:r>
        <w:br/>
      </w:r>
      <w:r>
        <w:rPr>
          <w:rFonts w:ascii="Times New Roman"/>
          <w:b w:val="false"/>
          <w:i w:val="false"/>
          <w:color w:val="000000"/>
          <w:sz w:val="28"/>
        </w:rPr>
        <w:t xml:space="preserve">
      (ж) другая деятельность по согласованию. </w:t>
      </w:r>
    </w:p>
    <w:bookmarkStart w:name="z8" w:id="5"/>
    <w:p>
      <w:pPr>
        <w:spacing w:after="0"/>
        <w:ind w:left="0"/>
        <w:jc w:val="left"/>
      </w:pPr>
      <w:r>
        <w:rPr>
          <w:rFonts w:ascii="Times New Roman"/>
          <w:b/>
          <w:i w:val="false"/>
          <w:color w:val="000000"/>
        </w:rPr>
        <w:t xml:space="preserve"> 
Статья 4 </w:t>
      </w:r>
    </w:p>
    <w:bookmarkEnd w:id="5"/>
    <w:p>
      <w:pPr>
        <w:spacing w:after="0"/>
        <w:ind w:left="0"/>
        <w:jc w:val="both"/>
      </w:pPr>
      <w:r>
        <w:rPr>
          <w:rFonts w:ascii="Times New Roman"/>
          <w:b w:val="false"/>
          <w:i w:val="false"/>
          <w:color w:val="000000"/>
          <w:sz w:val="28"/>
        </w:rPr>
        <w:t xml:space="preserve">      1. В случае необходимости, исполнительные договоренности по особым совместным действиям должны быть заключены между: </w:t>
      </w:r>
      <w:r>
        <w:br/>
      </w:r>
      <w:r>
        <w:rPr>
          <w:rFonts w:ascii="Times New Roman"/>
          <w:b w:val="false"/>
          <w:i w:val="false"/>
          <w:color w:val="000000"/>
          <w:sz w:val="28"/>
        </w:rPr>
        <w:t xml:space="preserve">
      Правительством Республики Казахстаном, исполнительным органом которого для этой цели является Министерство энергетики и минеральных ресурсов Республики Казахстан или любая другая организация, уполномоченная на это Правительством Республики Казахстан, и </w:t>
      </w:r>
      <w:r>
        <w:br/>
      </w:r>
      <w:r>
        <w:rPr>
          <w:rFonts w:ascii="Times New Roman"/>
          <w:b w:val="false"/>
          <w:i w:val="false"/>
          <w:color w:val="000000"/>
          <w:sz w:val="28"/>
        </w:rPr>
        <w:t xml:space="preserve">
      ЕВРАТОМом, или любой организацией, связанной с ней в рамках программы ЕВРАТОМа по программе синтеза, уполномоченной на это ЕВРАТОМом. </w:t>
      </w:r>
      <w:r>
        <w:br/>
      </w:r>
      <w:r>
        <w:rPr>
          <w:rFonts w:ascii="Times New Roman"/>
          <w:b w:val="false"/>
          <w:i w:val="false"/>
          <w:color w:val="000000"/>
          <w:sz w:val="28"/>
        </w:rPr>
        <w:t xml:space="preserve">
      2. Постановления и условия, необходимые для выполнения деятельности, перечисленной в Статье 3, должны быть определены в исполнительных договоренностях и должны содержать: </w:t>
      </w:r>
      <w:r>
        <w:br/>
      </w:r>
      <w:r>
        <w:rPr>
          <w:rFonts w:ascii="Times New Roman"/>
          <w:b w:val="false"/>
          <w:i w:val="false"/>
          <w:color w:val="000000"/>
          <w:sz w:val="28"/>
        </w:rPr>
        <w:t xml:space="preserve">
      а) особые детали, процедуры и финансовые положения для индивидуальных совместных действий; </w:t>
      </w:r>
      <w:r>
        <w:br/>
      </w:r>
      <w:r>
        <w:rPr>
          <w:rFonts w:ascii="Times New Roman"/>
          <w:b w:val="false"/>
          <w:i w:val="false"/>
          <w:color w:val="000000"/>
          <w:sz w:val="28"/>
        </w:rPr>
        <w:t xml:space="preserve">
      б) установление обязанности по оперативному управлению соответствующей деятельностью для отдельной организации или действующего лица; </w:t>
      </w:r>
      <w:r>
        <w:br/>
      </w:r>
      <w:r>
        <w:rPr>
          <w:rFonts w:ascii="Times New Roman"/>
          <w:b w:val="false"/>
          <w:i w:val="false"/>
          <w:color w:val="000000"/>
          <w:sz w:val="28"/>
        </w:rPr>
        <w:t xml:space="preserve">
      в) подробные положения относительно распространения информации и обращением с интеллектуальной собственностью. </w:t>
      </w:r>
      <w:r>
        <w:br/>
      </w:r>
      <w:r>
        <w:rPr>
          <w:rFonts w:ascii="Times New Roman"/>
          <w:b w:val="false"/>
          <w:i w:val="false"/>
          <w:color w:val="000000"/>
          <w:sz w:val="28"/>
        </w:rPr>
        <w:t xml:space="preserve">
      3.  Каждая Сторона должна соответствующим образом координировать свои действия по настоящему соглашению с другой международной деятельностью, связанной с исследованиями и </w:t>
      </w:r>
      <w:r>
        <w:br/>
      </w:r>
      <w:r>
        <w:rPr>
          <w:rFonts w:ascii="Times New Roman"/>
          <w:b w:val="false"/>
          <w:i w:val="false"/>
          <w:color w:val="000000"/>
          <w:sz w:val="28"/>
        </w:rPr>
        <w:t xml:space="preserve">
разработками в области управляемого ядерного синтеза, где участницей является другая Сторона, с тем, чтобы уменьшить дублирование работ. </w:t>
      </w:r>
    </w:p>
    <w:bookmarkStart w:name="z9" w:id="6"/>
    <w:p>
      <w:pPr>
        <w:spacing w:after="0"/>
        <w:ind w:left="0"/>
        <w:jc w:val="left"/>
      </w:pPr>
      <w:r>
        <w:rPr>
          <w:rFonts w:ascii="Times New Roman"/>
          <w:b/>
          <w:i w:val="false"/>
          <w:color w:val="000000"/>
        </w:rPr>
        <w:t xml:space="preserve"> 
Статья 5 </w:t>
      </w:r>
    </w:p>
    <w:bookmarkEnd w:id="6"/>
    <w:p>
      <w:pPr>
        <w:spacing w:after="0"/>
        <w:ind w:left="0"/>
        <w:jc w:val="both"/>
      </w:pPr>
      <w:r>
        <w:rPr>
          <w:rFonts w:ascii="Times New Roman"/>
          <w:b w:val="false"/>
          <w:i w:val="false"/>
          <w:color w:val="000000"/>
          <w:sz w:val="28"/>
        </w:rPr>
        <w:t xml:space="preserve">      1. В целях координирования и контроля по исполнению настоящего Соглашения, Стороны должны организовать Координационный Комитет. Каждая из Сторон должна назначить одинаковое число членов в Координационный Комитет и назначить одного из них Главой Делегации. Координационный Комитет должен собираться каждый год, попеременно в Европейском Сообществе и в Республике Казахстан или в любые другие договоренные сроки и месте. Глава делегации </w:t>
      </w:r>
      <w:r>
        <w:br/>
      </w:r>
      <w:r>
        <w:rPr>
          <w:rFonts w:ascii="Times New Roman"/>
          <w:b w:val="false"/>
          <w:i w:val="false"/>
          <w:color w:val="000000"/>
          <w:sz w:val="28"/>
        </w:rPr>
        <w:t xml:space="preserve">
принимающей Стороны должен председательствовать на встрече. </w:t>
      </w:r>
      <w:r>
        <w:br/>
      </w:r>
      <w:r>
        <w:rPr>
          <w:rFonts w:ascii="Times New Roman"/>
          <w:b w:val="false"/>
          <w:i w:val="false"/>
          <w:color w:val="000000"/>
          <w:sz w:val="28"/>
        </w:rPr>
        <w:t xml:space="preserve">
      2. Функции Координационного Комитета должны включать: </w:t>
      </w:r>
      <w:r>
        <w:br/>
      </w:r>
      <w:r>
        <w:rPr>
          <w:rFonts w:ascii="Times New Roman"/>
          <w:b w:val="false"/>
          <w:i w:val="false"/>
          <w:color w:val="000000"/>
          <w:sz w:val="28"/>
        </w:rPr>
        <w:t xml:space="preserve">
      а) оценку состояния сотрудничества по настоящему Соглашению; </w:t>
      </w:r>
      <w:r>
        <w:br/>
      </w:r>
      <w:r>
        <w:rPr>
          <w:rFonts w:ascii="Times New Roman"/>
          <w:b w:val="false"/>
          <w:i w:val="false"/>
          <w:color w:val="000000"/>
          <w:sz w:val="28"/>
        </w:rPr>
        <w:t xml:space="preserve">
      б) определение специальных заданий для выполнения в областях, приведенных в Статье 2 настоящего Соглашения, без ущерба принятию Сторонами автономных решений по их соответствующим программам. </w:t>
      </w:r>
      <w:r>
        <w:br/>
      </w:r>
      <w:r>
        <w:rPr>
          <w:rFonts w:ascii="Times New Roman"/>
          <w:b w:val="false"/>
          <w:i w:val="false"/>
          <w:color w:val="000000"/>
          <w:sz w:val="28"/>
        </w:rPr>
        <w:t xml:space="preserve">
      3. Все решения Координационного Комитета должны быть единогласными. </w:t>
      </w:r>
      <w:r>
        <w:br/>
      </w:r>
      <w:r>
        <w:rPr>
          <w:rFonts w:ascii="Times New Roman"/>
          <w:b w:val="false"/>
          <w:i w:val="false"/>
          <w:color w:val="000000"/>
          <w:sz w:val="28"/>
        </w:rPr>
        <w:t xml:space="preserve">
      4. На период между встречами Координационного Комитета, каждая Сторона должна назначить Исполнительного Секретаря, который бы действовал от ее имени во всех делах, связанных с сотрудничеством по данному Соглашению. Исполнительные Секретари должны быть ответственными за текущее осуществление такого сотрудничества. </w:t>
      </w:r>
    </w:p>
    <w:bookmarkStart w:name="z10" w:id="7"/>
    <w:p>
      <w:pPr>
        <w:spacing w:after="0"/>
        <w:ind w:left="0"/>
        <w:jc w:val="left"/>
      </w:pPr>
      <w:r>
        <w:rPr>
          <w:rFonts w:ascii="Times New Roman"/>
          <w:b/>
          <w:i w:val="false"/>
          <w:color w:val="000000"/>
        </w:rPr>
        <w:t xml:space="preserve"> 
Статья 6 </w:t>
      </w:r>
    </w:p>
    <w:bookmarkEnd w:id="7"/>
    <w:p>
      <w:pPr>
        <w:spacing w:after="0"/>
        <w:ind w:left="0"/>
        <w:jc w:val="both"/>
      </w:pPr>
      <w:r>
        <w:rPr>
          <w:rFonts w:ascii="Times New Roman"/>
          <w:b w:val="false"/>
          <w:i w:val="false"/>
          <w:color w:val="000000"/>
          <w:sz w:val="28"/>
        </w:rPr>
        <w:t xml:space="preserve">      Все расходы, возникающие в результате сотрудничества, должны покрываться Стороной их повлекшей, если не условились о противном исполнительные органы. </w:t>
      </w:r>
    </w:p>
    <w:bookmarkStart w:name="z11" w:id="8"/>
    <w:p>
      <w:pPr>
        <w:spacing w:after="0"/>
        <w:ind w:left="0"/>
        <w:jc w:val="left"/>
      </w:pPr>
      <w:r>
        <w:rPr>
          <w:rFonts w:ascii="Times New Roman"/>
          <w:b/>
          <w:i w:val="false"/>
          <w:color w:val="000000"/>
        </w:rPr>
        <w:t xml:space="preserve"> 
Статья 7 </w:t>
      </w:r>
    </w:p>
    <w:bookmarkEnd w:id="8"/>
    <w:p>
      <w:pPr>
        <w:spacing w:after="0"/>
        <w:ind w:left="0"/>
        <w:jc w:val="both"/>
      </w:pPr>
      <w:r>
        <w:rPr>
          <w:rFonts w:ascii="Times New Roman"/>
          <w:b w:val="false"/>
          <w:i w:val="false"/>
          <w:color w:val="000000"/>
          <w:sz w:val="28"/>
        </w:rPr>
        <w:t xml:space="preserve">      Использование и распространение информации и прав интеллектуальной собственности, включая промышленную собственность, патенты и авторские права, связанные с совместной деятельностью по настоящему Соглашению, должны проводиться в соответствии с Приложениями, которые составляют неотъемлемую часть настоящего Соглашения. </w:t>
      </w:r>
    </w:p>
    <w:bookmarkStart w:name="z12" w:id="9"/>
    <w:p>
      <w:pPr>
        <w:spacing w:after="0"/>
        <w:ind w:left="0"/>
        <w:jc w:val="left"/>
      </w:pPr>
      <w:r>
        <w:rPr>
          <w:rFonts w:ascii="Times New Roman"/>
          <w:b/>
          <w:i w:val="false"/>
          <w:color w:val="000000"/>
        </w:rPr>
        <w:t xml:space="preserve"> 
Статья 8 </w:t>
      </w:r>
    </w:p>
    <w:bookmarkEnd w:id="9"/>
    <w:p>
      <w:pPr>
        <w:spacing w:after="0"/>
        <w:ind w:left="0"/>
        <w:jc w:val="both"/>
      </w:pPr>
      <w:r>
        <w:rPr>
          <w:rFonts w:ascii="Times New Roman"/>
          <w:b w:val="false"/>
          <w:i w:val="false"/>
          <w:color w:val="000000"/>
          <w:sz w:val="28"/>
        </w:rPr>
        <w:t xml:space="preserve">      Ничто в настоящем Соглашении не должно быть истолковано в ущерб существующим или будущим договоренностям о сотрудничестве между Сторонами. </w:t>
      </w:r>
    </w:p>
    <w:bookmarkStart w:name="z13" w:id="10"/>
    <w:p>
      <w:pPr>
        <w:spacing w:after="0"/>
        <w:ind w:left="0"/>
        <w:jc w:val="left"/>
      </w:pPr>
      <w:r>
        <w:rPr>
          <w:rFonts w:ascii="Times New Roman"/>
          <w:b/>
          <w:i w:val="false"/>
          <w:color w:val="000000"/>
        </w:rPr>
        <w:t xml:space="preserve"> 
Статья 9 </w:t>
      </w:r>
    </w:p>
    <w:bookmarkEnd w:id="10"/>
    <w:p>
      <w:pPr>
        <w:spacing w:after="0"/>
        <w:ind w:left="0"/>
        <w:jc w:val="both"/>
      </w:pPr>
      <w:r>
        <w:rPr>
          <w:rFonts w:ascii="Times New Roman"/>
          <w:b w:val="false"/>
          <w:i w:val="false"/>
          <w:color w:val="000000"/>
          <w:sz w:val="28"/>
        </w:rPr>
        <w:t xml:space="preserve">      1. Действия Сторон по настоящему Соглашению определяются наличием соответствующих финансовых средств. </w:t>
      </w:r>
      <w:r>
        <w:br/>
      </w:r>
      <w:r>
        <w:rPr>
          <w:rFonts w:ascii="Times New Roman"/>
          <w:b w:val="false"/>
          <w:i w:val="false"/>
          <w:color w:val="000000"/>
          <w:sz w:val="28"/>
        </w:rPr>
        <w:t xml:space="preserve">
      2. Сотрудничество по настоящему Соглашению должно соответствовать действующему законодательству в стране-участнице. </w:t>
      </w:r>
      <w:r>
        <w:br/>
      </w:r>
      <w:r>
        <w:rPr>
          <w:rFonts w:ascii="Times New Roman"/>
          <w:b w:val="false"/>
          <w:i w:val="false"/>
          <w:color w:val="000000"/>
          <w:sz w:val="28"/>
        </w:rPr>
        <w:t xml:space="preserve">
      3. Каждая Сторона должна прикладывать максимальные старания в рамках действующего законодательства в стране-участнице, чтобы способствовать выполнению формальностей, связанных с передвижением лиц, транспортировкой материалов и оборудования и переводу денежных средств, необходимых для осуществления сотрудничества. </w:t>
      </w:r>
      <w:r>
        <w:br/>
      </w:r>
      <w:r>
        <w:rPr>
          <w:rFonts w:ascii="Times New Roman"/>
          <w:b w:val="false"/>
          <w:i w:val="false"/>
          <w:color w:val="000000"/>
          <w:sz w:val="28"/>
        </w:rPr>
        <w:t xml:space="preserve">
      4. Возмещение ущерба, причиненного в результате выполнения настоящего Соглашения, должно проводиться в соответствии с действующими законами и нормами. </w:t>
      </w:r>
    </w:p>
    <w:bookmarkStart w:name="z14" w:id="11"/>
    <w:p>
      <w:pPr>
        <w:spacing w:after="0"/>
        <w:ind w:left="0"/>
        <w:jc w:val="left"/>
      </w:pPr>
      <w:r>
        <w:rPr>
          <w:rFonts w:ascii="Times New Roman"/>
          <w:b/>
          <w:i w:val="false"/>
          <w:color w:val="000000"/>
        </w:rPr>
        <w:t xml:space="preserve"> 
Статья 10 </w:t>
      </w:r>
    </w:p>
    <w:bookmarkEnd w:id="11"/>
    <w:p>
      <w:pPr>
        <w:spacing w:after="0"/>
        <w:ind w:left="0"/>
        <w:jc w:val="both"/>
      </w:pPr>
      <w:r>
        <w:rPr>
          <w:rFonts w:ascii="Times New Roman"/>
          <w:b w:val="false"/>
          <w:i w:val="false"/>
          <w:color w:val="000000"/>
          <w:sz w:val="28"/>
        </w:rPr>
        <w:t xml:space="preserve">      В соответствии с действующим законодательством, Стороны должны стремиться улаживать все вопросы, связанные с настоящим Соглашением посредством взаимных консультаций. </w:t>
      </w:r>
    </w:p>
    <w:bookmarkStart w:name="z15" w:id="12"/>
    <w:p>
      <w:pPr>
        <w:spacing w:after="0"/>
        <w:ind w:left="0"/>
        <w:jc w:val="left"/>
      </w:pPr>
      <w:r>
        <w:rPr>
          <w:rFonts w:ascii="Times New Roman"/>
          <w:b/>
          <w:i w:val="false"/>
          <w:color w:val="000000"/>
        </w:rPr>
        <w:t xml:space="preserve"> 
Статья 11 </w:t>
      </w:r>
    </w:p>
    <w:bookmarkEnd w:id="12"/>
    <w:p>
      <w:pPr>
        <w:spacing w:after="0"/>
        <w:ind w:left="0"/>
        <w:jc w:val="both"/>
      </w:pPr>
      <w:r>
        <w:rPr>
          <w:rFonts w:ascii="Times New Roman"/>
          <w:b w:val="false"/>
          <w:i w:val="false"/>
          <w:color w:val="000000"/>
          <w:sz w:val="28"/>
        </w:rPr>
        <w:t xml:space="preserve">      1. Настоящее Соглашение вступает в силу с момента, который Стороны, посредством обмена дипломатическими нотами, определят для его вступления в силу, и действует в течение 10 лет. </w:t>
      </w:r>
      <w:r>
        <w:br/>
      </w:r>
      <w:r>
        <w:rPr>
          <w:rFonts w:ascii="Times New Roman"/>
          <w:b w:val="false"/>
          <w:i w:val="false"/>
          <w:color w:val="000000"/>
          <w:sz w:val="28"/>
        </w:rPr>
        <w:t xml:space="preserve">
      2. Настоящее Соглашение будет автоматически продлеваться на последующие пятилетние периоды, если ни одна из Сторон, за шесть месяцев до истечения очередного периода письменно не заявит о желании прекратить действие Соглашения или пересмотреть его. </w:t>
      </w:r>
      <w:r>
        <w:br/>
      </w:r>
      <w:r>
        <w:rPr>
          <w:rFonts w:ascii="Times New Roman"/>
          <w:b w:val="false"/>
          <w:i w:val="false"/>
          <w:color w:val="000000"/>
          <w:sz w:val="28"/>
        </w:rPr>
        <w:t xml:space="preserve">
      3. В случае расторжения или пересмотра, настоящее Соглашение остается в силе в своем предыдущем виде по отношению к совместной деятельности, находящейся в стадии выполнения перед требованием о расторжении или пересмотре, и по отношению к исполнительным договоренностям, как указано в Статье 4 настоящего Соглашения, до окончания такой деятельности и договоренностей. </w:t>
      </w:r>
      <w:r>
        <w:br/>
      </w:r>
      <w:r>
        <w:rPr>
          <w:rFonts w:ascii="Times New Roman"/>
          <w:b w:val="false"/>
          <w:i w:val="false"/>
          <w:color w:val="000000"/>
          <w:sz w:val="28"/>
        </w:rPr>
        <w:t xml:space="preserve">
      4. Расторжение настоящего Соглашения не влияет на права и обязанности, изложенные в Статье 7 настоящего Соглашения. </w:t>
      </w:r>
    </w:p>
    <w:bookmarkStart w:name="z16" w:id="13"/>
    <w:p>
      <w:pPr>
        <w:spacing w:after="0"/>
        <w:ind w:left="0"/>
        <w:jc w:val="left"/>
      </w:pPr>
      <w:r>
        <w:rPr>
          <w:rFonts w:ascii="Times New Roman"/>
          <w:b/>
          <w:i w:val="false"/>
          <w:color w:val="000000"/>
        </w:rPr>
        <w:t xml:space="preserve"> 
Статья 12 </w:t>
      </w:r>
    </w:p>
    <w:bookmarkEnd w:id="13"/>
    <w:p>
      <w:pPr>
        <w:spacing w:after="0"/>
        <w:ind w:left="0"/>
        <w:jc w:val="both"/>
      </w:pPr>
      <w:r>
        <w:rPr>
          <w:rFonts w:ascii="Times New Roman"/>
          <w:b w:val="false"/>
          <w:i w:val="false"/>
          <w:color w:val="000000"/>
          <w:sz w:val="28"/>
        </w:rPr>
        <w:t xml:space="preserve">      Настоящее Соглашение применяется, если речь идет о ЕВРАТОМе, к территориям, где применяется Договор о создании Европейского Сообщества Атомной Энергии и к территориям стран, участвующих в "Community Fusion Program" в качестве полноправного третьего государства. </w:t>
      </w:r>
    </w:p>
    <w:bookmarkStart w:name="z17" w:id="14"/>
    <w:p>
      <w:pPr>
        <w:spacing w:after="0"/>
        <w:ind w:left="0"/>
        <w:jc w:val="left"/>
      </w:pPr>
      <w:r>
        <w:rPr>
          <w:rFonts w:ascii="Times New Roman"/>
          <w:b/>
          <w:i w:val="false"/>
          <w:color w:val="000000"/>
        </w:rPr>
        <w:t xml:space="preserve"> 
Статья 13 </w:t>
      </w:r>
    </w:p>
    <w:bookmarkEnd w:id="14"/>
    <w:p>
      <w:pPr>
        <w:spacing w:after="0"/>
        <w:ind w:left="0"/>
        <w:jc w:val="both"/>
      </w:pPr>
      <w:r>
        <w:rPr>
          <w:rFonts w:ascii="Times New Roman"/>
          <w:b w:val="false"/>
          <w:i w:val="false"/>
          <w:color w:val="000000"/>
          <w:sz w:val="28"/>
        </w:rPr>
        <w:t xml:space="preserve">      Настоящее Соглашение составлено в двух экземплярах на казахском, русском, датском, голландском, английском, финском, французском, немецком, греческом, итальянском, португальском, испанском и шведском языках, причем все тексты имеют одинаковую силу. </w:t>
      </w:r>
    </w:p>
    <w:p>
      <w:pPr>
        <w:spacing w:after="0"/>
        <w:ind w:left="0"/>
        <w:jc w:val="both"/>
      </w:pPr>
      <w:r>
        <w:rPr>
          <w:rFonts w:ascii="Times New Roman"/>
          <w:b w:val="false"/>
          <w:i w:val="false"/>
          <w:color w:val="000000"/>
          <w:sz w:val="28"/>
        </w:rPr>
        <w:t xml:space="preserve">      Совершено в 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За Правительство              За Европейское Сообщество по </w:t>
      </w:r>
      <w:r>
        <w:br/>
      </w:r>
      <w:r>
        <w:rPr>
          <w:rFonts w:ascii="Times New Roman"/>
          <w:b w:val="false"/>
          <w:i w:val="false"/>
          <w:color w:val="000000"/>
          <w:sz w:val="28"/>
        </w:rPr>
        <w:t>
</w:t>
      </w:r>
      <w:r>
        <w:rPr>
          <w:rFonts w:ascii="Times New Roman"/>
          <w:b w:val="false"/>
          <w:i/>
          <w:color w:val="000000"/>
          <w:sz w:val="28"/>
        </w:rPr>
        <w:t xml:space="preserve">      Республики Казахстан          Атомной Энергии </w:t>
      </w:r>
    </w:p>
    <w:bookmarkStart w:name="z19" w:id="15"/>
    <w:p>
      <w:pPr>
        <w:spacing w:after="0"/>
        <w:ind w:left="0"/>
        <w:jc w:val="both"/>
      </w:pPr>
      <w:r>
        <w:rPr>
          <w:rFonts w:ascii="Times New Roman"/>
          <w:b w:val="false"/>
          <w:i w:val="false"/>
          <w:color w:val="000000"/>
          <w:sz w:val="28"/>
        </w:rPr>
        <w:t>
</w:t>
      </w:r>
      <w:r>
        <w:rPr>
          <w:rFonts w:ascii="Times New Roman"/>
          <w:b/>
          <w:i w:val="false"/>
          <w:color w:val="000000"/>
          <w:sz w:val="28"/>
        </w:rPr>
        <w:t xml:space="preserve">Приложение 1   </w:t>
      </w:r>
    </w:p>
    <w:bookmarkEnd w:id="15"/>
    <w:p>
      <w:pPr>
        <w:spacing w:after="0"/>
        <w:ind w:left="0"/>
        <w:jc w:val="left"/>
      </w:pPr>
      <w:r>
        <w:rPr>
          <w:rFonts w:ascii="Times New Roman"/>
          <w:b/>
          <w:i w:val="false"/>
          <w:color w:val="000000"/>
        </w:rPr>
        <w:t xml:space="preserve"> Руководящие принципы о порядке распределения прав на интеллектуальную собственность (*), вытекающих из совместных исследований по соглашению между Правительством Республики Казахстан и Европейским Сообществом по Атомной Энергии о сотрудничестве в области управляемого ядерного синтеза </w:t>
      </w:r>
    </w:p>
    <w:p>
      <w:pPr>
        <w:spacing w:after="0"/>
        <w:ind w:left="0"/>
        <w:jc w:val="both"/>
      </w:pPr>
      <w:r>
        <w:rPr>
          <w:rFonts w:ascii="Times New Roman"/>
          <w:b w:val="false"/>
          <w:i w:val="false"/>
          <w:color w:val="ff0000"/>
          <w:sz w:val="28"/>
        </w:rPr>
        <w:t xml:space="preserve">      (*) Определение концепций, относящихся к этим ведущим принципам, вынесено в Приложение II. </w:t>
      </w:r>
    </w:p>
    <w:bookmarkStart w:name="z20" w:id="16"/>
    <w:p>
      <w:pPr>
        <w:spacing w:after="0"/>
        <w:ind w:left="0"/>
        <w:jc w:val="both"/>
      </w:pPr>
      <w:r>
        <w:rPr>
          <w:rFonts w:ascii="Times New Roman"/>
          <w:b w:val="false"/>
          <w:i w:val="false"/>
          <w:color w:val="000000"/>
          <w:sz w:val="28"/>
        </w:rPr>
        <w:t>
</w:t>
      </w:r>
      <w:r>
        <w:rPr>
          <w:rFonts w:ascii="Times New Roman"/>
          <w:b/>
          <w:i w:val="false"/>
          <w:color w:val="000000"/>
          <w:sz w:val="28"/>
        </w:rPr>
        <w:t xml:space="preserve">      I. Владение, распределение и использование прав </w:t>
      </w:r>
    </w:p>
    <w:bookmarkEnd w:id="16"/>
    <w:p>
      <w:pPr>
        <w:spacing w:after="0"/>
        <w:ind w:left="0"/>
        <w:jc w:val="both"/>
      </w:pPr>
      <w:r>
        <w:rPr>
          <w:rFonts w:ascii="Times New Roman"/>
          <w:b w:val="false"/>
          <w:i w:val="false"/>
          <w:color w:val="000000"/>
          <w:sz w:val="28"/>
        </w:rPr>
        <w:t xml:space="preserve">      1. Все работы, проведенные согласно настоящему Соглашению, должны являться "совместными исследованиями". Участники должны совместно разработать совместные "Технологические организационные планы" (ТОП) (**) по отношению к владению и использованию, включая опубликование, информации и интеллектуальной собственности (ИС), создающихся в процессе совместной работы. Такие планы должны утверждаться Сторонами перед заключением любых особых контрактов по ИР (исследование и разработка) сотрудничеству к которым они относятся. При разработке ТОП нужно принимать во внимание цели совместных работ, соответствующий вклад участников, преимущества и недостатки лицензирования по территории или по области использования, требования, налагаемые соответствующими законами и другие факторы, которые, по мнению участников должны быть рассмотрены. В совместных ТОП, также необходимо рассмотреть права и обязанности относительно работ, произведенных командированными исследователями по отношению к ИС. </w:t>
      </w:r>
      <w:r>
        <w:br/>
      </w:r>
      <w:r>
        <w:rPr>
          <w:rFonts w:ascii="Times New Roman"/>
          <w:b w:val="false"/>
          <w:i w:val="false"/>
          <w:color w:val="000000"/>
          <w:sz w:val="28"/>
        </w:rPr>
        <w:t>
</w:t>
      </w:r>
      <w:r>
        <w:rPr>
          <w:rFonts w:ascii="Times New Roman"/>
          <w:b w:val="false"/>
          <w:i w:val="false"/>
          <w:color w:val="ff0000"/>
          <w:sz w:val="28"/>
        </w:rPr>
        <w:t xml:space="preserve">      (**) Отличительные особенности каждого ТОП вынесены в Приложение III. </w:t>
      </w:r>
      <w:r>
        <w:br/>
      </w:r>
      <w:r>
        <w:rPr>
          <w:rFonts w:ascii="Times New Roman"/>
          <w:b w:val="false"/>
          <w:i w:val="false"/>
          <w:color w:val="000000"/>
          <w:sz w:val="28"/>
        </w:rPr>
        <w:t xml:space="preserve">
      2. Информация или ИС, созданная в процессе совместных исследований, но не охваченная в ТОП должна распределяться, с согласия Сторон, в соответствии с принципами, установленными в ТОП. В случае разногласий, подобная информация или ИС, должна быть совместной собственностью всех участников, принявших участие в совместных исследованиях, в результате которой эта информация или ИС были получены. Каждый участник, к которому применимо это положение должен иметь право использовать эту информацию или ИС для своих собственных коммерческих целей без географических ограничений. </w:t>
      </w:r>
      <w:r>
        <w:br/>
      </w:r>
      <w:r>
        <w:rPr>
          <w:rFonts w:ascii="Times New Roman"/>
          <w:b w:val="false"/>
          <w:i w:val="false"/>
          <w:color w:val="000000"/>
          <w:sz w:val="28"/>
        </w:rPr>
        <w:t xml:space="preserve">
      3. Каждая Сторона должна обеспечить, чтобы другая Сторона и ее участники могли иметь права на ИС положенные им в соответствии с этими принципами. </w:t>
      </w:r>
      <w:r>
        <w:br/>
      </w:r>
      <w:r>
        <w:rPr>
          <w:rFonts w:ascii="Times New Roman"/>
          <w:b w:val="false"/>
          <w:i w:val="false"/>
          <w:color w:val="000000"/>
          <w:sz w:val="28"/>
        </w:rPr>
        <w:t xml:space="preserve">
      4. Поддерживая условия конкуренции в областях подпадающих под настоящее Соглашение, каждая Сторона должна приложить все силы для обеспечения того, чтобы права, приобретенные согласно данному Соглашению использовались так, чтобы способствовать в особенности: </w:t>
      </w:r>
      <w:r>
        <w:br/>
      </w:r>
      <w:r>
        <w:rPr>
          <w:rFonts w:ascii="Times New Roman"/>
          <w:b w:val="false"/>
          <w:i w:val="false"/>
          <w:color w:val="000000"/>
          <w:sz w:val="28"/>
        </w:rPr>
        <w:t xml:space="preserve">
      (i) распространению и использованию созданной, разглашенной или полученной каким-либо другим способом информации по Соглашению; </w:t>
      </w:r>
      <w:r>
        <w:br/>
      </w:r>
      <w:r>
        <w:rPr>
          <w:rFonts w:ascii="Times New Roman"/>
          <w:b w:val="false"/>
          <w:i w:val="false"/>
          <w:color w:val="000000"/>
          <w:sz w:val="28"/>
        </w:rPr>
        <w:t xml:space="preserve">
      (ii) принятию и выполнению международных стандартов. </w:t>
      </w:r>
    </w:p>
    <w:bookmarkStart w:name="z21" w:id="17"/>
    <w:p>
      <w:pPr>
        <w:spacing w:after="0"/>
        <w:ind w:left="0"/>
        <w:jc w:val="both"/>
      </w:pPr>
      <w:r>
        <w:rPr>
          <w:rFonts w:ascii="Times New Roman"/>
          <w:b w:val="false"/>
          <w:i w:val="false"/>
          <w:color w:val="000000"/>
          <w:sz w:val="28"/>
        </w:rPr>
        <w:t>
</w:t>
      </w:r>
      <w:r>
        <w:rPr>
          <w:rFonts w:ascii="Times New Roman"/>
          <w:b/>
          <w:i w:val="false"/>
          <w:color w:val="000000"/>
          <w:sz w:val="28"/>
        </w:rPr>
        <w:t xml:space="preserve">      II.  Произведения, охраняемые авторским правом </w:t>
      </w:r>
    </w:p>
    <w:bookmarkEnd w:id="17"/>
    <w:p>
      <w:pPr>
        <w:spacing w:after="0"/>
        <w:ind w:left="0"/>
        <w:jc w:val="both"/>
      </w:pPr>
      <w:r>
        <w:rPr>
          <w:rFonts w:ascii="Times New Roman"/>
          <w:b w:val="false"/>
          <w:i w:val="false"/>
          <w:color w:val="000000"/>
          <w:sz w:val="28"/>
        </w:rPr>
        <w:t>      Обращение с авторскими правами, принадлежащими Сторонам или их участникам должно соответствовать "Бернской </w:t>
      </w:r>
      <w:r>
        <w:rPr>
          <w:rFonts w:ascii="Times New Roman"/>
          <w:b w:val="false"/>
          <w:i w:val="false"/>
          <w:color w:val="000000"/>
          <w:sz w:val="28"/>
        </w:rPr>
        <w:t xml:space="preserve">Конвенции </w:t>
      </w:r>
      <w:r>
        <w:rPr>
          <w:rFonts w:ascii="Times New Roman"/>
          <w:b w:val="false"/>
          <w:i w:val="false"/>
          <w:color w:val="000000"/>
          <w:sz w:val="28"/>
        </w:rPr>
        <w:t xml:space="preserve">об охране литературных произведений" (Парижский Акт от 1971 года). </w:t>
      </w:r>
    </w:p>
    <w:bookmarkStart w:name="z22" w:id="18"/>
    <w:p>
      <w:pPr>
        <w:spacing w:after="0"/>
        <w:ind w:left="0"/>
        <w:jc w:val="both"/>
      </w:pPr>
      <w:r>
        <w:rPr>
          <w:rFonts w:ascii="Times New Roman"/>
          <w:b w:val="false"/>
          <w:i w:val="false"/>
          <w:color w:val="000000"/>
          <w:sz w:val="28"/>
        </w:rPr>
        <w:t>
</w:t>
      </w:r>
      <w:r>
        <w:rPr>
          <w:rFonts w:ascii="Times New Roman"/>
          <w:b/>
          <w:i w:val="false"/>
          <w:color w:val="000000"/>
          <w:sz w:val="28"/>
        </w:rPr>
        <w:t xml:space="preserve">      III. Научные литературные работы </w:t>
      </w:r>
    </w:p>
    <w:bookmarkEnd w:id="18"/>
    <w:p>
      <w:pPr>
        <w:spacing w:after="0"/>
        <w:ind w:left="0"/>
        <w:jc w:val="both"/>
      </w:pPr>
      <w:r>
        <w:rPr>
          <w:rFonts w:ascii="Times New Roman"/>
          <w:b w:val="false"/>
          <w:i w:val="false"/>
          <w:color w:val="000000"/>
          <w:sz w:val="28"/>
        </w:rPr>
        <w:t xml:space="preserve">      Опубликование результатов работ должно выполняться совместно Сторонами или участниками этих совместных исследований, без ущерба для действия параграфа III, если обратное не согласовано в ТОП. Подчиняясь предыдущему общему правилу, должны применяться следующие процедуры: </w:t>
      </w:r>
      <w:r>
        <w:br/>
      </w:r>
      <w:r>
        <w:rPr>
          <w:rFonts w:ascii="Times New Roman"/>
          <w:b w:val="false"/>
          <w:i w:val="false"/>
          <w:color w:val="000000"/>
          <w:sz w:val="28"/>
        </w:rPr>
        <w:t xml:space="preserve">
      1. В случае опубликования Стороной или общественными структурами Стороны научных или технических журналов, статей, докладов, книг, включая видеоматериалы и программные продукты, источником которых является совместное исследование согласно настоящему Соглашению, другая Сторона должна иметь право на распространяющуюся на весь мир, не эксклюзивную, неотъемлемую, свободную от оплаты роялти, лицензию на перевод, воспроизведение, адаптацию, передачу и публичное распространение таких совместных исследований. </w:t>
      </w:r>
      <w:r>
        <w:br/>
      </w:r>
      <w:r>
        <w:rPr>
          <w:rFonts w:ascii="Times New Roman"/>
          <w:b w:val="false"/>
          <w:i w:val="false"/>
          <w:color w:val="000000"/>
          <w:sz w:val="28"/>
        </w:rPr>
        <w:t xml:space="preserve">
      2. Стороны должны обеспечить, чтобы литературные работы научного характера, появляющиеся в результате совместных исследований согласно настоящему Соглашению и опубликованные независимыми издателями распространялись как можно шире. </w:t>
      </w:r>
      <w:r>
        <w:br/>
      </w:r>
      <w:r>
        <w:rPr>
          <w:rFonts w:ascii="Times New Roman"/>
          <w:b w:val="false"/>
          <w:i w:val="false"/>
          <w:color w:val="000000"/>
          <w:sz w:val="28"/>
        </w:rPr>
        <w:t xml:space="preserve">
      3. Все копии авторских работ, распространяемые публично и подготовленные по данному положению должны содержать имена авторов работы, если только автор специально не отказывается быть названным. Они также должны содержать признание, где была бы четко выражена совместная поддержка Сторон. </w:t>
      </w:r>
    </w:p>
    <w:bookmarkStart w:name="z18" w:id="19"/>
    <w:p>
      <w:pPr>
        <w:spacing w:after="0"/>
        <w:ind w:left="0"/>
        <w:jc w:val="both"/>
      </w:pPr>
      <w:r>
        <w:rPr>
          <w:rFonts w:ascii="Times New Roman"/>
          <w:b w:val="false"/>
          <w:i w:val="false"/>
          <w:color w:val="000000"/>
          <w:sz w:val="28"/>
        </w:rPr>
        <w:t>
</w:t>
      </w:r>
      <w:r>
        <w:rPr>
          <w:rFonts w:ascii="Times New Roman"/>
          <w:b/>
          <w:i w:val="false"/>
          <w:color w:val="000000"/>
          <w:sz w:val="28"/>
        </w:rPr>
        <w:t xml:space="preserve">      IV. Конфиденциальная информация </w:t>
      </w:r>
    </w:p>
    <w:bookmarkEnd w:id="19"/>
    <w:bookmarkStart w:name="z23" w:id="20"/>
    <w:p>
      <w:pPr>
        <w:spacing w:after="0"/>
        <w:ind w:left="0"/>
        <w:jc w:val="both"/>
      </w:pPr>
      <w:r>
        <w:rPr>
          <w:rFonts w:ascii="Times New Roman"/>
          <w:b w:val="false"/>
          <w:i w:val="false"/>
          <w:color w:val="000000"/>
          <w:sz w:val="28"/>
        </w:rPr>
        <w:t>
</w:t>
      </w:r>
      <w:r>
        <w:rPr>
          <w:rFonts w:ascii="Times New Roman"/>
          <w:b w:val="false"/>
          <w:i/>
          <w:color w:val="000000"/>
          <w:sz w:val="28"/>
        </w:rPr>
        <w:t xml:space="preserve">      А. Документированная конфиденциальная информация </w:t>
      </w:r>
      <w:r>
        <w:br/>
      </w:r>
      <w:r>
        <w:rPr>
          <w:rFonts w:ascii="Times New Roman"/>
          <w:b w:val="false"/>
          <w:i w:val="false"/>
          <w:color w:val="000000"/>
          <w:sz w:val="28"/>
        </w:rPr>
        <w:t xml:space="preserve">
      1. Каждая Сторона или ее участники, как лучше подходит по обстоятельствам, должны определить, как можно раньше и желательно в технологическом организационном плане, ту информацию, которую она/они желают сохранить конфиденциальной в отношении настоящего </w:t>
      </w:r>
      <w:r>
        <w:br/>
      </w:r>
      <w:r>
        <w:rPr>
          <w:rFonts w:ascii="Times New Roman"/>
          <w:b w:val="false"/>
          <w:i w:val="false"/>
          <w:color w:val="000000"/>
          <w:sz w:val="28"/>
        </w:rPr>
        <w:t xml:space="preserve">
Соглашения, принимая во внимание, кроме всего прочего, следующие критерии: </w:t>
      </w:r>
      <w:r>
        <w:br/>
      </w:r>
      <w:r>
        <w:rPr>
          <w:rFonts w:ascii="Times New Roman"/>
          <w:b w:val="false"/>
          <w:i w:val="false"/>
          <w:color w:val="000000"/>
          <w:sz w:val="28"/>
        </w:rPr>
        <w:t xml:space="preserve">
      - секретность информации в том смысле, что она не является, как целиком, так и в любом отдельном сочетании, или компоновке ее частей, общеизвестной или легко доступной законными средствами для специалистов в данной области; </w:t>
      </w:r>
      <w:r>
        <w:br/>
      </w:r>
      <w:r>
        <w:rPr>
          <w:rFonts w:ascii="Times New Roman"/>
          <w:b w:val="false"/>
          <w:i w:val="false"/>
          <w:color w:val="000000"/>
          <w:sz w:val="28"/>
        </w:rPr>
        <w:t xml:space="preserve">
      - актуальная или потенциальная коммерческая ценность информации благодаря ее секретности; </w:t>
      </w:r>
      <w:r>
        <w:br/>
      </w:r>
      <w:r>
        <w:rPr>
          <w:rFonts w:ascii="Times New Roman"/>
          <w:b w:val="false"/>
          <w:i w:val="false"/>
          <w:color w:val="000000"/>
          <w:sz w:val="28"/>
        </w:rPr>
        <w:t xml:space="preserve">
      - предварительная защита информации, в том смысле, что лицо законно контролирующее такую информацию предпринимало сообразные обстоятельствам меры для сохранения ее секретности. </w:t>
      </w:r>
      <w:r>
        <w:br/>
      </w:r>
      <w:r>
        <w:rPr>
          <w:rFonts w:ascii="Times New Roman"/>
          <w:b w:val="false"/>
          <w:i w:val="false"/>
          <w:color w:val="000000"/>
          <w:sz w:val="28"/>
        </w:rPr>
        <w:t xml:space="preserve">
      В определенных случаях, Стороны и участники могут договориться, если не оговорено противное, что информация, вся целиком или по частям, полученная, перенятая или созданная в </w:t>
      </w:r>
      <w:r>
        <w:br/>
      </w:r>
      <w:r>
        <w:rPr>
          <w:rFonts w:ascii="Times New Roman"/>
          <w:b w:val="false"/>
          <w:i w:val="false"/>
          <w:color w:val="000000"/>
          <w:sz w:val="28"/>
        </w:rPr>
        <w:t xml:space="preserve">
процессе совместных исследований согласно настоящему Соглашению, не может быть обнародована. </w:t>
      </w:r>
      <w:r>
        <w:br/>
      </w:r>
      <w:r>
        <w:rPr>
          <w:rFonts w:ascii="Times New Roman"/>
          <w:b w:val="false"/>
          <w:i w:val="false"/>
          <w:color w:val="000000"/>
          <w:sz w:val="28"/>
        </w:rPr>
        <w:t xml:space="preserve">
      2. Каждая Сторона должна обеспечить, чтобы для другой Стороны конфиденциальная информация по настоящему Соглашению, и следовательно ее привилегированная конфиденциальная природа легко распознавались, например, посредством соответствующих пометок или </w:t>
      </w:r>
      <w:r>
        <w:br/>
      </w:r>
      <w:r>
        <w:rPr>
          <w:rFonts w:ascii="Times New Roman"/>
          <w:b w:val="false"/>
          <w:i w:val="false"/>
          <w:color w:val="000000"/>
          <w:sz w:val="28"/>
        </w:rPr>
        <w:t xml:space="preserve">
ограничительной надписи. Это также относится к любому воспроизведению упомянутой информации, как целиком, так и по частям. </w:t>
      </w:r>
      <w:r>
        <w:br/>
      </w:r>
      <w:r>
        <w:rPr>
          <w:rFonts w:ascii="Times New Roman"/>
          <w:b w:val="false"/>
          <w:i w:val="false"/>
          <w:color w:val="000000"/>
          <w:sz w:val="28"/>
        </w:rPr>
        <w:t xml:space="preserve">
      Сторона, получающая конфиденциальную информацию согласно настоящему Соглашению должна принять во внимание ее привилегированную природу. Эти ограничения должны быть </w:t>
      </w:r>
      <w:r>
        <w:br/>
      </w:r>
      <w:r>
        <w:rPr>
          <w:rFonts w:ascii="Times New Roman"/>
          <w:b w:val="false"/>
          <w:i w:val="false"/>
          <w:color w:val="000000"/>
          <w:sz w:val="28"/>
        </w:rPr>
        <w:t xml:space="preserve">
автоматически сняты, после того как данная информация обнародуется владельцем без ограничений для экспертов в данной области. </w:t>
      </w:r>
      <w:r>
        <w:br/>
      </w:r>
      <w:r>
        <w:rPr>
          <w:rFonts w:ascii="Times New Roman"/>
          <w:b w:val="false"/>
          <w:i w:val="false"/>
          <w:color w:val="000000"/>
          <w:sz w:val="28"/>
        </w:rPr>
        <w:t xml:space="preserve">
     3. Конфиденциальная информация, передаваемая по настоящему Соглашению может быть распространена получающей Стороной между лицами, принадлежащими данной стороне или нанятыми ею и другими соответствующими отделами и органами получающей Стороны, особо </w:t>
      </w:r>
      <w:r>
        <w:br/>
      </w:r>
      <w:r>
        <w:rPr>
          <w:rFonts w:ascii="Times New Roman"/>
          <w:b w:val="false"/>
          <w:i w:val="false"/>
          <w:color w:val="000000"/>
          <w:sz w:val="28"/>
        </w:rPr>
        <w:t xml:space="preserve">
уполномоченных участвовать в проводимых совместных исследованиях, при условии, что любая конфиденциальная информация, распространенная таким образом, подчинялась Соглашению о конфиденциальности и легко распознавалась как таковая, как указано выше. </w:t>
      </w:r>
      <w:r>
        <w:br/>
      </w:r>
      <w:r>
        <w:rPr>
          <w:rFonts w:ascii="Times New Roman"/>
          <w:b w:val="false"/>
          <w:i w:val="false"/>
          <w:color w:val="000000"/>
          <w:sz w:val="28"/>
        </w:rPr>
        <w:t xml:space="preserve">
      4. С предварительного письменного согласия Стороны дающей конфиденциальную информацию по настоящему Соглашению, получающая Сторона может распространять такую конфиденциальную информацию более широко, чем это разрешено в предыдущем параграфе 3. Стороны должны совместно pазработать процедуры для запроса и получения предварительного письменного разрешения для такого более широкого распространения, и каждая Сторона дает на это разрешение, поскольку этому не препятствует ее национальная политика, правопорядок и законодательство. </w:t>
      </w:r>
    </w:p>
    <w:bookmarkEnd w:id="20"/>
    <w:bookmarkStart w:name="z24" w:id="21"/>
    <w:p>
      <w:pPr>
        <w:spacing w:after="0"/>
        <w:ind w:left="0"/>
        <w:jc w:val="both"/>
      </w:pPr>
      <w:r>
        <w:rPr>
          <w:rFonts w:ascii="Times New Roman"/>
          <w:b w:val="false"/>
          <w:i w:val="false"/>
          <w:color w:val="000000"/>
          <w:sz w:val="28"/>
        </w:rPr>
        <w:t>
</w:t>
      </w:r>
      <w:r>
        <w:rPr>
          <w:rFonts w:ascii="Times New Roman"/>
          <w:b w:val="false"/>
          <w:i/>
          <w:color w:val="000000"/>
          <w:sz w:val="28"/>
        </w:rPr>
        <w:t xml:space="preserve">      В. Недокументированная конфиденциальная информация </w:t>
      </w:r>
      <w:r>
        <w:br/>
      </w:r>
      <w:r>
        <w:rPr>
          <w:rFonts w:ascii="Times New Roman"/>
          <w:b w:val="false"/>
          <w:i w:val="false"/>
          <w:color w:val="000000"/>
          <w:sz w:val="28"/>
        </w:rPr>
        <w:t xml:space="preserve">
      Недокументированная конфиденциальная или другая секретная не обнародованная или привилегированная информация, предоставляемая на семинарах или других встречах организованных по настоящему Соглашению, или информация, возникающая и результате назначения персонала, использования оборудования или в результате совместных проектов, должна рассматриваться Сторонами или их участниками в соответствии с принципом определенным для документированной информации по Соглашению, при условии, однако, чтобы получатель подобной конфиденциальной, не обнародованной и привилегированной информации был поставлен в известность о конфиденциальном характере передаваемой информации, непосредственно в момент передачи. </w:t>
      </w:r>
    </w:p>
    <w:bookmarkEnd w:id="21"/>
    <w:bookmarkStart w:name="z25" w:id="22"/>
    <w:p>
      <w:pPr>
        <w:spacing w:after="0"/>
        <w:ind w:left="0"/>
        <w:jc w:val="both"/>
      </w:pPr>
      <w:r>
        <w:rPr>
          <w:rFonts w:ascii="Times New Roman"/>
          <w:b w:val="false"/>
          <w:i w:val="false"/>
          <w:color w:val="000000"/>
          <w:sz w:val="28"/>
        </w:rPr>
        <w:t>
</w:t>
      </w:r>
      <w:r>
        <w:rPr>
          <w:rFonts w:ascii="Times New Roman"/>
          <w:b w:val="false"/>
          <w:i/>
          <w:color w:val="000000"/>
          <w:sz w:val="28"/>
        </w:rPr>
        <w:t xml:space="preserve">      С. Контроль </w:t>
      </w:r>
      <w:r>
        <w:br/>
      </w:r>
      <w:r>
        <w:rPr>
          <w:rFonts w:ascii="Times New Roman"/>
          <w:b w:val="false"/>
          <w:i w:val="false"/>
          <w:color w:val="000000"/>
          <w:sz w:val="28"/>
        </w:rPr>
        <w:t xml:space="preserve">
      Каждая Сторона должна стараться обеспечить, чтобы конфиденциальная информация получаемая ей в рамках настоящего Соглашения контролировалась, как указано в нем. Если одной из Сторон становится известно, что она будет, или есть основания предполагать что станет, не в состоянии выполнить положения о нераспространении параграфов А и В приведенных выше, то она должна немедленно поставить в известность другую Сторону. Далее Стороны должны договориться об определении соответствующего направления действий. </w:t>
      </w:r>
    </w:p>
    <w:bookmarkEnd w:id="22"/>
    <w:bookmarkStart w:name="z26" w:id="23"/>
    <w:p>
      <w:pPr>
        <w:spacing w:after="0"/>
        <w:ind w:left="0"/>
        <w:jc w:val="both"/>
      </w:pPr>
      <w:r>
        <w:rPr>
          <w:rFonts w:ascii="Times New Roman"/>
          <w:b w:val="false"/>
          <w:i w:val="false"/>
          <w:color w:val="000000"/>
          <w:sz w:val="28"/>
        </w:rPr>
        <w:t>
</w:t>
      </w:r>
      <w:r>
        <w:rPr>
          <w:rFonts w:ascii="Times New Roman"/>
          <w:b/>
          <w:i w:val="false"/>
          <w:color w:val="000000"/>
          <w:sz w:val="28"/>
        </w:rPr>
        <w:t xml:space="preserve">Приложение 2    </w:t>
      </w:r>
    </w:p>
    <w:bookmarkEnd w:id="23"/>
    <w:p>
      <w:pPr>
        <w:spacing w:after="0"/>
        <w:ind w:left="0"/>
        <w:jc w:val="both"/>
      </w:pPr>
      <w:r>
        <w:rPr>
          <w:rFonts w:ascii="Times New Roman"/>
          <w:b w:val="false"/>
          <w:i/>
          <w:color w:val="000000"/>
          <w:sz w:val="28"/>
        </w:rPr>
        <w:t xml:space="preserve">      Определения </w:t>
      </w:r>
      <w:r>
        <w:br/>
      </w:r>
      <w:r>
        <w:rPr>
          <w:rFonts w:ascii="Times New Roman"/>
          <w:b w:val="false"/>
          <w:i w:val="false"/>
          <w:color w:val="000000"/>
          <w:sz w:val="28"/>
        </w:rPr>
        <w:t xml:space="preserve">
      1. Интеллектуальная собственность: имеет значение определения, данного в Статье 2 Конвенции, учредившей Всемирную Организацию по Интеллектуальной Собственности, подписанной в Стокгольме 14 июля 1967 г. </w:t>
      </w:r>
      <w:r>
        <w:br/>
      </w:r>
      <w:r>
        <w:rPr>
          <w:rFonts w:ascii="Times New Roman"/>
          <w:b w:val="false"/>
          <w:i w:val="false"/>
          <w:color w:val="000000"/>
          <w:sz w:val="28"/>
        </w:rPr>
        <w:t xml:space="preserve">
      2. Участник: любое физическое или юридическое лицо, включая сами Стороны, участвующее в проекте по настоящему соглашению. </w:t>
      </w:r>
      <w:r>
        <w:br/>
      </w:r>
      <w:r>
        <w:rPr>
          <w:rFonts w:ascii="Times New Roman"/>
          <w:b w:val="false"/>
          <w:i w:val="false"/>
          <w:color w:val="000000"/>
          <w:sz w:val="28"/>
        </w:rPr>
        <w:t xml:space="preserve">
      3. Совместные исследования: исследования, выполненные и/или фондированные совместными взносами Сторон и при сотрудничестве с участниками обоих Сторон, где это необходимо. </w:t>
      </w:r>
      <w:r>
        <w:br/>
      </w:r>
      <w:r>
        <w:rPr>
          <w:rFonts w:ascii="Times New Roman"/>
          <w:b w:val="false"/>
          <w:i w:val="false"/>
          <w:color w:val="000000"/>
          <w:sz w:val="28"/>
        </w:rPr>
        <w:t xml:space="preserve">
      4. Информация: научные и технические данные, результаты или методы исследований разработки, полученные в результате совместных </w:t>
      </w:r>
      <w:r>
        <w:br/>
      </w:r>
      <w:r>
        <w:rPr>
          <w:rFonts w:ascii="Times New Roman"/>
          <w:b w:val="false"/>
          <w:i w:val="false"/>
          <w:color w:val="000000"/>
          <w:sz w:val="28"/>
        </w:rPr>
        <w:t xml:space="preserve">
исследований, и любая другая информация, обмен и обеспечение которой по настоящему Соглашению или исследований, осуществленных в соответствии с Соглашением, считаются необходимыми, по мнению Сторон и/или участников вовлеченных в совместные исследования. </w:t>
      </w:r>
    </w:p>
    <w:bookmarkStart w:name="z27" w:id="24"/>
    <w:p>
      <w:pPr>
        <w:spacing w:after="0"/>
        <w:ind w:left="0"/>
        <w:jc w:val="both"/>
      </w:pPr>
      <w:r>
        <w:rPr>
          <w:rFonts w:ascii="Times New Roman"/>
          <w:b w:val="false"/>
          <w:i w:val="false"/>
          <w:color w:val="000000"/>
          <w:sz w:val="28"/>
        </w:rPr>
        <w:t>
</w:t>
      </w:r>
      <w:r>
        <w:rPr>
          <w:rFonts w:ascii="Times New Roman"/>
          <w:b/>
          <w:i w:val="false"/>
          <w:color w:val="000000"/>
          <w:sz w:val="28"/>
        </w:rPr>
        <w:t xml:space="preserve">Приложение 3 </w:t>
      </w:r>
    </w:p>
    <w:bookmarkEnd w:id="24"/>
    <w:p>
      <w:pPr>
        <w:spacing w:after="0"/>
        <w:ind w:left="0"/>
        <w:jc w:val="left"/>
      </w:pPr>
      <w:r>
        <w:rPr>
          <w:rFonts w:ascii="Times New Roman"/>
          <w:b/>
          <w:i w:val="false"/>
          <w:color w:val="000000"/>
        </w:rPr>
        <w:t xml:space="preserve">       Отличительные особенности технологического </w:t>
      </w:r>
      <w:r>
        <w:br/>
      </w:r>
      <w:r>
        <w:rPr>
          <w:rFonts w:ascii="Times New Roman"/>
          <w:b/>
          <w:i w:val="false"/>
          <w:color w:val="000000"/>
        </w:rPr>
        <w:t xml:space="preserve">
организационного плана (ТОП) </w:t>
      </w:r>
    </w:p>
    <w:p>
      <w:pPr>
        <w:spacing w:after="0"/>
        <w:ind w:left="0"/>
        <w:jc w:val="both"/>
      </w:pPr>
      <w:r>
        <w:rPr>
          <w:rFonts w:ascii="Times New Roman"/>
          <w:b w:val="false"/>
          <w:i w:val="false"/>
          <w:color w:val="000000"/>
          <w:sz w:val="28"/>
        </w:rPr>
        <w:t xml:space="preserve">      ТОП представляет собой специальное Соглашение, заключаемое  между участниками по поводу выполнения совместных исследований и соответствующих прав и обязанностей участников. В ТОП обычно paccматривается, по отношению к ИС, владение, защита, пользовательские права для целей по ИР (исследование и разработка), эксплуатация и распространение, включая договоренности по совместным публикациям, права и обязанности командированных работников и процедуры урегулирования разногласий. В ТОП могут также рассматриваться основная и второстепенная информация, лицензирование и ожидаемые результаты. </w:t>
      </w:r>
    </w:p>
    <w:bookmarkStart w:name="z28" w:id="25"/>
    <w:p>
      <w:pPr>
        <w:spacing w:after="0"/>
        <w:ind w:left="0"/>
        <w:jc w:val="left"/>
      </w:pPr>
      <w:r>
        <w:rPr>
          <w:rFonts w:ascii="Times New Roman"/>
          <w:b/>
          <w:i w:val="false"/>
          <w:color w:val="000000"/>
        </w:rPr>
        <w:t xml:space="preserve"> 
Согласованный Протокол парафирования Соглашения о сотрудничестве между Правительством Республики Казахстан и Европейским Сообществом по Атомной Энергии в области управляемого ядерного синтеза </w:t>
      </w:r>
    </w:p>
    <w:bookmarkEnd w:id="25"/>
    <w:p>
      <w:pPr>
        <w:spacing w:after="0"/>
        <w:ind w:left="0"/>
        <w:jc w:val="both"/>
      </w:pPr>
      <w:r>
        <w:rPr>
          <w:rFonts w:ascii="Times New Roman"/>
          <w:b w:val="false"/>
          <w:i w:val="false"/>
          <w:color w:val="000000"/>
          <w:sz w:val="28"/>
        </w:rPr>
        <w:t xml:space="preserve">      1. Приложенное Соглашение о сотрудничестве между Правительством Республики Казахстан и Европейским Сообществом по Атомной Энергии в области управляемого ядерного синтеза </w:t>
      </w:r>
      <w:r>
        <w:br/>
      </w:r>
      <w:r>
        <w:rPr>
          <w:rFonts w:ascii="Times New Roman"/>
          <w:b w:val="false"/>
          <w:i w:val="false"/>
          <w:color w:val="000000"/>
          <w:sz w:val="28"/>
        </w:rPr>
        <w:t xml:space="preserve">
парафировано этой датой в порядке начала проведения процедур, одобренных Сторонами к исполнению. </w:t>
      </w:r>
      <w:r>
        <w:br/>
      </w:r>
      <w:r>
        <w:rPr>
          <w:rFonts w:ascii="Times New Roman"/>
          <w:b w:val="false"/>
          <w:i w:val="false"/>
          <w:color w:val="000000"/>
          <w:sz w:val="28"/>
        </w:rPr>
        <w:t xml:space="preserve">
      2. Парафирование Соглашения не повлияет на результаты по ранее одобренным процедурам, которые должны быть исполнены Сторонами, включая их пересмотр официальными контрольными органами. </w:t>
      </w:r>
    </w:p>
    <w:p>
      <w:pPr>
        <w:spacing w:after="0"/>
        <w:ind w:left="0"/>
        <w:jc w:val="both"/>
      </w:pPr>
      <w:r>
        <w:rPr>
          <w:rFonts w:ascii="Times New Roman"/>
          <w:b w:val="false"/>
          <w:i w:val="false"/>
          <w:color w:val="000000"/>
          <w:sz w:val="28"/>
        </w:rPr>
        <w:t xml:space="preserve">      Совершено в г. Брюссель, 27 июня 2000 года. </w:t>
      </w:r>
    </w:p>
    <w:p>
      <w:pPr>
        <w:spacing w:after="0"/>
        <w:ind w:left="0"/>
        <w:jc w:val="both"/>
      </w:pPr>
      <w:r>
        <w:rPr>
          <w:rFonts w:ascii="Times New Roman"/>
          <w:b w:val="false"/>
          <w:i/>
          <w:color w:val="000000"/>
          <w:sz w:val="28"/>
        </w:rPr>
        <w:t xml:space="preserve">      Г-жа Лойола Паласио            Г-н Владимир Школьник </w:t>
      </w:r>
      <w:r>
        <w:br/>
      </w:r>
      <w:r>
        <w:rPr>
          <w:rFonts w:ascii="Times New Roman"/>
          <w:b w:val="false"/>
          <w:i w:val="false"/>
          <w:color w:val="000000"/>
          <w:sz w:val="28"/>
        </w:rPr>
        <w:t>
</w:t>
      </w:r>
      <w:r>
        <w:rPr>
          <w:rFonts w:ascii="Times New Roman"/>
          <w:b w:val="false"/>
          <w:i/>
          <w:color w:val="000000"/>
          <w:sz w:val="28"/>
        </w:rPr>
        <w:t xml:space="preserve">      Вице-Президент                 Министр энергетики, </w:t>
      </w:r>
      <w:r>
        <w:br/>
      </w:r>
      <w:r>
        <w:rPr>
          <w:rFonts w:ascii="Times New Roman"/>
          <w:b w:val="false"/>
          <w:i w:val="false"/>
          <w:color w:val="000000"/>
          <w:sz w:val="28"/>
        </w:rPr>
        <w:t>
</w:t>
      </w:r>
      <w:r>
        <w:rPr>
          <w:rFonts w:ascii="Times New Roman"/>
          <w:b w:val="false"/>
          <w:i/>
          <w:color w:val="000000"/>
          <w:sz w:val="28"/>
        </w:rPr>
        <w:t xml:space="preserve">      Европейской Комиссии           индустрии и торговли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