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6742" w14:textId="9706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расследования причин аварий, бедствий и катастроф, приведших к возникновению чрезвычайных ситуаций природного 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2002 года № 1351.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"О чрезвычайных ситуациях природного и техногенного характера"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расследования аварий, бедствий и катастроф, приведших к возникновению чрезвычайных ситуаций природного и техногенного характера.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2002 года N 1351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расследования причин аварий, бедствий и катастроф,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приведших к возникновению чрезвычайных ситуаций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природного и техногенного характера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расследования аварий, бедствий и катастроф, приведших к возникновению чрезвычайных ситуаций природного и техногенного характера (далее - случаи возникновения чрезвычайных ситуаций природного и техногенного характера).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Расследование случаев возникновения чрезвычайных ситуаций природного и техногенного характера имеет цель выявить причины, наметить меры по устранению их последствий, разработать необходимые мероприятия по их предупреждению и определить материальный ущерб.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расследования причин аварий на опасных производственных объектах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апреля 2002 года "О промышленной безопасности на опасных производственных объектах" устанавливается уполномоченным государственным органом в области промышленной безопасности совместно с заинтересованными центральными исполнительными органами в пределах их компетенции.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Расследование случаев чрезвычайных ситуаций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природного и техногенного характера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Случаи возникновения чрезвычайных ситуаций природного и техногенного характера подлежат расследованию комиссией в порядке, установленном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Чрезвычайные ситуации природного и техногенного характера глобального и регионального масштабов расследуются комиссией, создаваемой по решению Правительства Республики Казахстан. Чрезвычайные ситуации природного и техногенного характера местного и объектового масштабов расследуются комиссией, создаваемой территориальным органом уполномоченного органа в области чрезвычайных ситуаций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входят представители уполномоченного органа в области чрезвычайных ситуаций природного и техногенного характера, министерств, агентств и их территориальных органов, местных исполнительных органов, руководители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имеет право получать в ходе расследования письменные и устные объяснения от очевидцев происшедшего, должностных и других лиц, создавать в установленном порядке экспертные подкомиссии из числа специалистов организаций, контрольных и надзорных органов, ученых для решения вопросов, требующих экспертного заключения. Экспертная подкомиссия и ее председатель назначаются распоряжением председателя комиссии по расследованию причин чрезвычайных ситуаций природного и техногенного характера. Вопросы, требующие экспертного заключения, ставятся в письменной форме. Материалы экспертной подкомиссии, подписанные всеми членами, должны представляться комиссии в установленные председателем комиссии сроки и прилагаться к материалам расследования.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в ходе расследования выясняет обстоятельства происшествия, устанавливает его причины, характер допущенных нарушений нормативных правовых актов, состав ответственных лиц и предлагает меры их наказания, намечает мероприятия по ликвидации последствий и предотвращению повторения подобных случаев, определяет размер разрушений и материальный ущерб.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в течение 10 дней составляет акт расследования причин аварий, бедствий, катастроф, приведших к возникновению чрезвычайных ситуаций природного и техногенного характера, по форме согласно приложению к настоящим Правилам оформляет другие документы и материалы. Акт подписывается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необходимости, срок расследования может быть продлен по предложению комиссии в установленном порядке органом, назначившим комиссию по расследованию случаев возникновения чрезвычайных ситуаций природного и техногенного характера в зависимости от их масштабов и необходимости проведения дополнительных исследований и экспертиз.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член комиссии не согласен с выводами комиссии, он должен представить в письменном виде свое мотивированное особое мнение для включения его в материал расследования.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Материалы расследования должны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распорядительный документ о назначении комиссии по расследованию чрезвычайной ситуации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 расследования;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протокол осмотра места чрезвычайной ситуации, планы, схемы, эскизы, фотоснимки;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распоряжение председателя комиссии о назначении технической и экономической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экспертной подкомиссии о причинах аварии, результаты лабораторных и других исследований, экспериментов, анализов;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докладные записки руководителей военизированных аварийно-спасательных, противофонтанных и противопожарных служб и частей, если эти службы вызывались для ликвидации чрезвычайной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протоколы опроса и объяснения свидетелей, лиц, причастных к аварии, а также должностных лиц, ответственных за соблюдение требований ГОСТов, норм и правил по технической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об ущербе, а также другие материалы (справки,  выписки), характеризующие обстоятельства и причины чрезвычайной ситуации.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Техническое оформление материалов расследования (акта и приложений к нему) и их рассылка соответствующим органам государственного управления возлагается на территориальные органы уполномоченного органа в области чрезвычайных ситуаций природного и техногенного характера, местные исполнительные органы и заинтересованные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выявления противоправных действий или бездействий должностных лиц и граждан материалы расследования подлежат передаче в соответствующие органы для привлечения виновных к ответственности.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по результатам расследования чрезвычайной ситуаций природного и техногенного характера информирует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соответствующие государственные органы.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Центральные и местные исполнительные органы, а также иные государственные органы, заинтересованные организации обеспечивают изучение и анализ обстоятельств, причин чрезвычайной ситуации природного и техногенного характера, принимают меры по реализации предложенных комиссией мероприятий по ее предупреждению.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расследования причин аварий, бедствий, катастроф,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приведших к возникновению чрезвычайных ситуаций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природного и техногенного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 области (города), места происшедшей чрезвычайной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ситуации природного и техногенного характера (далее - ЧС), название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ее организационно-правовая форма, форма собственности и адрес: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инициалы,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Характеристика организации (кратко), объекта, участка,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территории, места ЧС______________________________________________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разделе, наряду с другими сведениями, 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указать: режим работы объекта, оборудования до ЧС (утвержденный,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фактический, проектный), дать заключение о состоянии объекта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аварией, соблюдении правил технической эксплуатации; указать, были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 ранее на данном объекте аналогичные ЧС, разрабатывались 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мероприятия по их предупреждению (когда, кем и какие, как они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выполнялись).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Квалификация обслуживающего персонала (где и когда проходил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обучение и инструктаж по технике безопасности, проверку знаний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квалификационной комиссии).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Обстоятельства ЧС. (В конце этого раздела указать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 ЧС).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Организационные и технические причины ЧС. (После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причины указать, какие требования законодательных и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правовых актов не выполнялись или были нарушены).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Мероприятия по устранению причин ЧС (изложить меры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последствий ЧС и предупреждению их повторения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указанием сроков исполнения).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Заключения о юридических и физических лицах,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ответственных в допущении ЧС и предложенные меры их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(Указать, какие требования законодательных и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не выполнены или нарушены ими, дать оценку действиям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исполнительных органов, оперативного обслуживающего персонала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момент ЧС).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Итоговая величина убытка от ЧС, всего ____ т.т.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Иная информация (при необходимости).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Расследование проведено и составлен акт: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(число,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Приложения: материалы расследования на ____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