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e415" w14:textId="e11e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Королевства Нидерландов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2003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Королевства Нидерландов о международном автомобильном сообщении".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Нидерландов о международном автомобильном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Королевства Нидерландов о международном автомобильном сообщении, совершенное в городе Астане 14 июня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Королевства Нидерландов о международном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автомобильном сообщении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Королевства Нидерландов, в дальнейшем именуемые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содействовать, в интересах экономических взаимоотношений, развитию автотранспортных грузовых и пассажирских перевозок в/из своих стран и транзитом через их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относятся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международным грузовым и пассажирским автоперевозкам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условиях аренды, или за вознаграждение, или за свой счет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Казахстаном и Нидерландами, транзитом через их территории, в/из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третьих стран и к каботажным перевозкам, выполняемым перевозчиками с использованием автотранспортных средств, как определено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и обязанности Договаривающихся Сторон, вытекающие из других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будет применяться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ущерба выполнению законодательства Европейского Союза Королевством Нидерландов, как государством - членом Европейского Союза.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Стaтья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"перевозчик" означает физическое или юридическое лицо, зарегистрированное на территории государства одной из Договаривающихся Сторон и юридически допущенное в стране регистрации к автотранспортным грузовым и пассажирским перевозкам на условиях аренды, или за вознаграждение, или за свой счет в соответствии с национальными законами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"транспортное средство" означает автотранспортное средство или состав транспортных средств, из которого, по крайней мере, одно автотранспортное средство зарегистрировано на территории государства одной из Договаривающихся Сторон, и которое оборудовано и используется исключительно для перевозки грузов или пассажиров на автобусе.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"каботажные перевозки" означает выполнение транспортных перевозок в пределах территории государства Договаривающейся Стороны перевозчиком, зарегистрированным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"транспортировка" или "перевозка" означает доставку груженных или негруженных транспортных средств автомобильным путем, даже если часть пути транспортного средства, прицепа или полуприцепа проходит по железной дороге или водным путем.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Разрешительная Система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Договаривающихся Сторон может разрешить любому перевозчику, зарегистрированному на территории государства другой Договаривающейся Стороны, осуществлять перевозку грузов или пассажиров в международном сообщении: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 любыми пунктами страны одной Договаривающейся Стороны и любыми пунктами страны другой Договаривающейся Стороны, и любыми пунктами вне этих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транзитом через ее страну по разрешениям, которые будут выдаваться компетентными органами или другими уполномоченными агентствами каждой из Договаривающихся Сторон, если иное не согласовано Совместной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не требуются для следующих видов перевозок или для порожних рейсов, связанных с такими перевозками,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перевозка почты в качестве общественной сферы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перевозка поврежденных или разбитых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перевозка грузов на транспортных средствах, допустимый вес с грузом которых, включая прицепы, не превышает 6 т, или допустимая полезная нагрузка которых, включая прицепы, не превышает 3.5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перевозка медикаментов и оборудования или других грузов, необходимых в чрезвычайных ситуациях, в частности, в случае стихийного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Перевозчику запрещается осуществлять каботажные перевозки, если на это нет специального разрешения от компетентных органов или других уполномоченных агентств каждой из Договаривающихся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Вес и размеры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Общий вес и габаритные размеры транспортных средств должны соответствовать официальной регистрации транспортных средств и не должны превышать норм, действующих в принимающем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Специальное разрешение требуется в принимающем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государстве, если вес и/или габаритные размеры груженного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негруженного транспортного средства, используемого при транспортировке по условиям настоящего Соглашения, превышает      максимально допустимые вес и габаритные размеры, установленные в принимающем государстве.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Соответствие национальному законодательству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одной Договаривающейся Стороны и экипажи их транспортных средств во время пребывания на территории государства другой Договаривающейся Стороны должны соблюдать законы и правила, действующие в этой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каботажных перевозок, Совместная Комиссия будет точно определять законы и правила, применяемые в принимающем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Законы и правила, упомянутые в пункте 1 и 2 настоящей Статьи, будут применяться на тех же условиях к резидентам принимающего государства, чтобы исключить неравноправные условия по национальному признаку или по месту регистрации.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 Соглашения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любого нарушения положений настоящего Соглашения перевозчиком, зарегистрированным на территории государства одной из Договаривающихся Сторон, компетентные органы Договаривающейся Стороны, на территории которой имело место нарушение, в соответствии с предусмотренными национальным законодательством процедурами уведомят компетентные органы другой Договаривающейся Стороны, которые предпримут меры, предусмотренные их национальными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будут своевременно сообщать друг другу о любых наложенных санкциях.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вопросы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Транспортные средства, включая их запасные части, привлеченные к транспортировке в соответствии с настоящим Соглашением, будут взаимно освобождаться от всех налогов и сборов, взимаемых за пользование или владение транспортными средствами, а также от всех специальных налогов или сборов, взимаемых за эксплуатацию транспорта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Перевозчики каждой Договаривающейся Стороны не освобождаются от налогов и сборов на автомобильное топливо, налога на добавленную стоимость на транспортные услуги, дорожных сборов и сборов за пользование дорогами.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Автомобильное топливо, содержащееся в стандартных баках транспортных средств, а также смазочные материалы, содержащиеся в транспортных средствах, предназначенные только для их эксплуатации, при ввозе на территорию государства Договаривающейся Стороны будут взаимно освобождаться от ввозных пошлин и любых других налогов и платежей.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Совместная Комиссия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Договаривающихся Сторон будут решать все вопросы, относящиеся к выполнению и применению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этих целях компетентные органы Договаривающихся Сторон учреждают Совместную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Совместная Комиссия будет регулярно собираться по просьбе компетентных органов любой из Договаривающихся Сторон и включать представителей Договаривающихся Сторон, которые также могут пригласить на эти совещания представителей автотранспортной промышленности. Совместная Комиссия будет устанавливать свои правила и процедуры. Совместная Комиссия будет собираться поочередно в каждой стране. Принимающее государство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председательствовать на совещании. Повестка дня будет подготавливаться организующей совещание Договаривающейся Стороной по крайней мере за 2 недели до начала совещания. Совещание будет завершаться составлением протокола, подписываемого главами делегаций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пунктам 1 и 3 Статьи 3 настоящего Соглашения Совместная Комиссия принимает решение о типе и количестве разрешений, которые будут выдаваться, и условиях разрешительной системы, включая вопросы условий труда. Несмотря на пункт 2 Статьи 3 Совместная Комиссия может увеличить или изменить список видов перевозки, на которые не требуется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Совместная Комиссия будет особо рассматривать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гармоничное развитие перевозок между двумя государствами, принимая во внимание, в числе других проблем, вопросы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координацию автотранспортной политики, транспортное законодательство и его выполнение Договаривающимися Сторонами на национальном и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формулирование возможных решений для соответствующих национальных компетентных органов при возникновении проблем, особенно в финансовой и социальной сфере, по вопросам таможни и окружающей среды, включая вопросы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относящейся к делу информацией и урегулирование споров и разногласий;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определение методики фиксирования веса и размеров;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содействие развитию сотрудничества между транспортными предприятиями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содействие развитию интермодальной транспортировки, включая все вопросы, относящиеся к разрешительной системе.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решать все споры, которые могут возникнуть в связи с толкованием и применением положений настоящего Соглашения, путем переговоров и консультаций в Совместной Комиссии Договаривающихся Сторон. В случае, когда все усилия по урегулированию споров путем консультаций и переговоров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достигнут успеха, спор может быть передан на рассмотрение арбитражному суду ad hoc для принятия окончательного и обязательного решения.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Королевства Нидерландов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Королевства Нидерландов настоящее Соглашение будет применяться только на территории Королевства в Европе.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изменения и дополнения к настоящему Соглашению оформляются Договаривающимися Сторонами дополнительным Соглашением к нему, которое вступит в силу в соответствии с пунктом 1 Статьи 12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и истечение срока действия Соглашения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в первый день второго месяца, следующего за датой, когда Договаривающиеся Стороны сообщат друг другу в письменной форме о выполнении всех законодательных процедур, установленных в их государствах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 и будет оставаться в силе до тех пор, пока одна из Договаривающихся Сторон не денонсирует его в письменном виде. Соглашение утрачивает силу через шесть месяцев после даты получения другой Договаривающейся Стороной уведомления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будучи соответствующим образом уполномочены на это, подписали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двух экземплярах в городе, Астана 14 июня 2000 года, каждый из которых на казахском, нидерландском, русском и английском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любых разногласий в толковании настоящего Соглашения Договаривающиеся Стороны будут пользоваться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Королевства Нидерландов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