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6236" w14:textId="aed6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Уголовный Кодекс Республики Казахстан по вопросам борьбы с незаконным выездом и нелегальной миграцией с целью последующей сексуальной или иной эксплуа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3 года N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в Уголовный Кодекс Республики Казахстан по вопросам борьбы с незаконным выездом и нелегальной миграцией с целью последующей сексуальной или иной эксплуата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дополнений в Уголовный Кодекс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по вопросам борьбы с незаконным выездом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легальной миграцией с целью последующей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суальной или иной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Уголов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. (Ведомости Парламента Республики Казахстан, 1997 г., N 15-16, ст. 211; 1998 г., N 16, ст. 219; N 17-18 ст. 225; 1999 г., N 20, ст. 721; N 21, ст. 774; 2000 г., N 6, ст. 141; 2001 г., N 8, ст. 53, 54; 2002 г., N 4, ст. 32, 33; N 10, ст. 106; N 17, ст. 155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статьи после слова "Вербовка" дополнить словами ", а также вывоз и транз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осле слова "Казахстан" дополнить словами ", а равно вывоз людей за пределы Казахстана или перевозка через территорию Республики Казахстан людей, следующих из одного иностранного государства в другое, заведомо для сексуальной или иной эксплуата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