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647b" w14:textId="4296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Гражданский кодекс Республики Казахстан (Общая часть)"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2003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изменения в Гражданский кодекс Республики Казахстан (Общая часть)".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Проект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изменения в Гражданский кодекс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(Общая часть)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(приложение):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727; N 23, ст. 916; 2000 г., N 18, ст. 336; N 22, ст. 408; 2001 г., N 1, ст. 7; N 8, ст. 52; N 17-18, ст. 240; N 24, ст. 338; 2002 г., N 2, ст. 17; N 10, ст. 102,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статьи 85 второе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правового положения акционерных обществ, созданных путем приватизации государственных предприятий и акционерных обществ, контрольный пакет акций которых принадлежит государству, определяются законодательными актами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