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bc187" w14:textId="8abc1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Устава Организации 
Договора о коллективной безопасности"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апреля 2003 года N 366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на рассмотрение Мажилиса Парламента Республики Казахстан проект Закона Республики Казахстан "О ратификации Устава Организации Договора о коллективной безопасности".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Проект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 О ратификации Устава Организации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Договора о коллективной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Ратифицировать Устав Организации Договора о коллективной безопасности, совершенный в городе Кишиневе 7 октября 2002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организации договора о коллективной безопасности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Государства-участники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Договора 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коллективной безопасности от 15 мая 1992 года (далее - Договор),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действуя в строгом соответствии со своими обязательствами по Уставу ООН, решениями Совета Безопасности ООН, руководствуясь общепризнанными принципами международного права;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к созданию благоприятных и стабильных условий для всестороннего развития государств-участников Договора и обеспечения их безопасности, суверенитета и территориальной целостности;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подтверждая свою приверженность целям и принципам Договора и принятым в его рамках международным договорам и решениям;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исполненные решимости и далее развивать и углублять военно-политическое сотрудничество в интересах обеспечения и укрепления национальной, региональной и международной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ставя перед собой цель продолжать и наращивать тесные и всесторонние союзнические отношения во внешнеполитической, военной и военно-технической областях, а также в сфере противодействия транснациональным вызовам и угрозам безопасности государств и народов;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намерением повышать эффективность деятельности в рамках Договора,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I </w:t>
      </w:r>
      <w:r>
        <w:br/>
      </w:r>
      <w:r>
        <w:rPr>
          <w:rFonts w:ascii="Times New Roman"/>
          <w:b/>
          <w:i w:val="false"/>
          <w:color w:val="000000"/>
        </w:rPr>
        <w:t xml:space="preserve">
Учреждение Организации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Договора о коллективной безопасности 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Государства-участники Договора учреждают международную региональную Организацию Договора о коллективной безопасности (далее - Организация).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Положения Договора и принятых в его развитие международных договоров и решений Совета коллективной безопасности Договора являются обязывающими для государств-членов Организации (далее - государства-члены) и самой Организации.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II </w:t>
      </w:r>
      <w:r>
        <w:br/>
      </w:r>
      <w:r>
        <w:rPr>
          <w:rFonts w:ascii="Times New Roman"/>
          <w:b/>
          <w:i w:val="false"/>
          <w:color w:val="000000"/>
        </w:rPr>
        <w:t xml:space="preserve">
Цели и принципы 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Целями Организации являются укрепление мира, международной и региональной безопасности и стабильности, защита на коллективной основе независимости, территориальной целостности и суверенитета государств-членов, приоритет в достижении которых государства-члены отдают политическим средствам.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своей деятельности Организация сотрудничает с государствами, не являющимися членами Организации, поддерживает отношения с международными межправительственными организациями, действующими в сфере безопасности. Организация содействует формированию справедливого, демократического миропорядка, основанного на общепризнанных принципах международного права.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Организация действует на основе неукоснительного уважения независимости, добровольности участия, равенства прав и обязанностей государств-членов, невмешательства в дела, подпадающие под национальную юрисдикцию государств-членов.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Устав не затрагивает прав и обязательств государств-членов по другим международным договорам, участниками которых они являются.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III </w:t>
      </w:r>
      <w:r>
        <w:br/>
      </w:r>
      <w:r>
        <w:rPr>
          <w:rFonts w:ascii="Times New Roman"/>
          <w:b/>
          <w:i w:val="false"/>
          <w:color w:val="000000"/>
        </w:rPr>
        <w:t xml:space="preserve">
Направления деятельности </w:t>
      </w:r>
    </w:p>
    <w:bookmarkEnd w:id="9"/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реализации целей Организации государства-члены принимают совместные меры к формированию в ее рамках действенной системы коллективной безопасности, созданию коалиционных (региональных) группировок войск (сил) и органов управления ими, военной инфраструктуры, подготовке военных кадров и специалистов для вооруженных сил, обеспечению их необходимым вооружением и военной техникой.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Государства-члены принимают решение о размещении на своих территориях группировок войск (сил), объектов военной инфраструктуры государств, не являющихся членами Организации, после проведения неотложных консультаций (согласования) с другими государствами-членами.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Государства-члены координируют и объединяют свои усилия в борьбе с международным терроризмом и экстремизмом, незаконным оборотом наркотических средств и психотропных веществ, оружия, организованной транснациональной преступностью, нелегальной миграцией и другими угрозами безопасности государств-членов.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Государства-члены осуществляют свою деятельность на этих направлениях, в том числе в тесном сотрудничестве со всеми заинтересованными государствами и международными межправительственными организациями при главенствующей роли ООН.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Государства-члены согласовывают и координируют свои внешнеполитические позиции по международным и региональным проблемам безопасности, используя в том числе консультационные механизмы и процедуры Организации.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Государства-члены принимают меры по развитию договорно-правовой базы, регламентирующей функционирование системы коллективной безопасности, и по гармонизации национального законодательства по вопросам обороны, военного строительства и безопасности.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IV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Органы Организации </w:t>
      </w:r>
    </w:p>
    <w:bookmarkEnd w:id="14"/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Органами Организации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Совет коллективной безопасности (далее - Совет);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Совет министров иностранных дел (далее - СМИД);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Совет министров обороны (далее - СМО);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Комитет секретарей советов безопасности (далее - КССБ).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Постоянно действующим рабочим органом Организации является Секретариат Организации (далее - Секретариат).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Функции и порядок работы указанных выше органов регламентируются настоящим Уставом, а также отдельными Положениями, утверждаемыми Советом.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Решения Совета, СМИД, СМО и КССБ по вопросам, кроме процедурных, принимаются консенсусом.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Любое государство-член при голосовании имеет один голос. Порядок голосования, в том числе по процедурным вопросам, регламентируется Правилами процедуры органов Организации, утверждаемыми Советом.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Совета и принимаемые в их исполнение решения СМИД, СМО и КССБ являются обязывающими для государств-членов и исполняются в порядке, устанавливаемом национальным законодательством.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Совет является высшим органом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Совет рассматривает принципиальные вопросы деятельности Организации и принимает решения, направленные на реализацию ее целей и задач, а также обеспечивает координацию и совместную деятельность государств-членов для реализации этих целей.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Совета входят главы государств-членов.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заседаниях Совета могут принимать участие министры иностранных дел, министры обороны, секретари советов безопасности государств-членов, Генеральный секретарь Организации, Полномочные представители государств-членов при Организации и приглашенные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имеет право создавать на постоянной или временной основе рабочие и вспомогательные органы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Председателем Совета (далее - Председатель) является глава государства, на территории которого проходит очередная сессия Совета, если Совет не примет иного решения. Его права и обязанности сохраняются за ним на период до следующей очередной сессии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Председатель не может выполнять свои функции, то на оставшийся период избирается новый Председатель.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период между сессиями Совета вопросами координации взаимодействия государств-членов в реализации решений, принимаемых органами Организации, занимается Постоянный Совет при Организации (далее - Постоянный Совет).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Постоянный Совет состоит из Полномочных представителей (далее - Полпреды), назначаемых государствами-членами в соответствии с их внутригосударственными процедурами, и действует в соответствии с Положением, утверждаемым Советом. 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СМИД является консультативным и исполнительным органом Организации по вопросам координации взаимодействия государств-членов в области внешней политики. </w:t>
      </w:r>
    </w:p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СМО является консультативным и исполнительным органом Организации по вопросам координации взаимодействия государств-членов в области военной политики, военного строительства и военно-технического сотрудничества. </w:t>
      </w:r>
    </w:p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КССБ является консультативным и исполнительным органом Организации по вопросам координации взаимодействия государств-членов в области обеспечения их национальной безопасности. </w:t>
      </w:r>
    </w:p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V </w:t>
      </w:r>
      <w:r>
        <w:br/>
      </w:r>
      <w:r>
        <w:rPr>
          <w:rFonts w:ascii="Times New Roman"/>
          <w:b/>
          <w:i w:val="false"/>
          <w:color w:val="000000"/>
        </w:rPr>
        <w:t xml:space="preserve">
Секретариат </w:t>
      </w:r>
    </w:p>
    <w:bookmarkEnd w:id="21"/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17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Секретариат осуществляет организационное, информационное, аналитическое и консультативное обеспечение деятельности органов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Секретариат во взаимодействии с Постоянным Советом осуществляет подготовку проектов решений и других документов органов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Секретариат формируется из числа граждан государств-членов на квотной основе (должностных лиц) пропорционально долевым взносам государств-членов в бюджет Организации и граждан государств-членов, нанимаемых на конкурсной основе по контракту (сотрудников).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Функции, порядок формирования и работы Секретариата определяются соответствующим Положением, утверждаемым Советом.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Местом нахождения Секретариата является город Москва, Российская Федерация. Условия пребывания Секретариата на территории Российской Федерации регулируются на основе соответствующего международного договора. </w:t>
      </w:r>
    </w:p>
    <w:bookmarkStart w:name="z2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18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Генеральный секретарь Организации (далее - Генеральный секретарь) является высшим административным должностным лицом Организации и осуществляет руководство Секретариатом.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Генеральный секретарь назначается решением Совета сроком на три года по представлению СМИД из числа граждан государств-членов.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Генеральный секретарь подотчетен Совету, участвует в заседаниях Совета, СМИД, СМО, КССБ и Постоянного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Генеральный секретарь в соответствии с решениями Совета координирует разработку проектов соответствующих предложений и документов органов Организации, осуществляет рабочие контакты с другими международными межправительственными организациями и государствами, не являющимися членами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Генеральный секретарь является депозитарием в отношении настоящего Устава, других заключаемых в рамках Организации международных договоров и принимаемых документов. </w:t>
      </w:r>
    </w:p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VI </w:t>
      </w:r>
      <w:r>
        <w:br/>
      </w:r>
      <w:r>
        <w:rPr>
          <w:rFonts w:ascii="Times New Roman"/>
          <w:b/>
          <w:i w:val="false"/>
          <w:color w:val="000000"/>
        </w:rPr>
        <w:t xml:space="preserve">
Членство </w:t>
      </w:r>
    </w:p>
    <w:bookmarkEnd w:id="24"/>
    <w:bookmarkStart w:name="z2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19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Членом Организации может стать любое государство, которое разделяет ее цели и принципы и готово принять на себя обязательства, содержащиеся в настоящем Уставе и других действующих в рамках Организации международных договорах и решениях.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 приеме в Организацию принимается Советом.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Любое государство-член вправе выйти из Организации. После урегулирования своих обязательств в рамках Организации такое государство направляет депозитарию Устава официальное уведомление о выходе не позднее, чем за шесть месяцев до даты выхода.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приема и выхода из Организации определяется соответствующим Положением, утверждаемым Советом. </w:t>
      </w:r>
    </w:p>
    <w:bookmarkStart w:name="z2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20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случае невыполнения государством-членом положений настоящего Устава, решений Совета и принятых в их исполнение решений других органов Организации Совет может приостановить его участие в деятельности органов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продолжения государством-членом невыполнения указанных обязательств Совет может принять решение о его исключении из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по данным вопросам в отношении такого государства-члена принимаются без учета его голоса.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приостановки участия государства-члена в деятельности органов Организации или его исключения из Организации определяется соответствующим Положением, утверждаемым Советом. </w:t>
      </w:r>
    </w:p>
    <w:bookmarkStart w:name="z2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VII </w:t>
      </w:r>
      <w:r>
        <w:br/>
      </w:r>
      <w:r>
        <w:rPr>
          <w:rFonts w:ascii="Times New Roman"/>
          <w:b/>
          <w:i w:val="false"/>
          <w:color w:val="000000"/>
        </w:rPr>
        <w:t xml:space="preserve">
Наблюдатели </w:t>
      </w:r>
    </w:p>
    <w:bookmarkEnd w:id="27"/>
    <w:bookmarkStart w:name="z2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21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Статус наблюдателя при Организации может быть предоставлен государству, не являющемуся членом Организации, а также международной организации в соответствии с официальным письменным обращением на имя Генерального секретаря. Решение о предоставлении, приостановке или аннулировании статуса наблюдателя принимается Советом.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наблюдателей в сессиях и заседаниях органов Организации регламентируется Правилами процедуры органов Организации. </w:t>
      </w:r>
    </w:p>
    <w:bookmarkStart w:name="z3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VIII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Правоспособность, привилегии и иммунитеты </w:t>
      </w:r>
    </w:p>
    <w:bookmarkEnd w:id="29"/>
    <w:bookmarkStart w:name="z3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22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Организация пользуется на территории каждого государства-члена правоспособностью, необходимой для реализации ее целей и задач.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может сотрудничать с государствами, не являющимися ее членами, поддерживать отношения с международными межправительственными организациями, действующими в сфере безопасности, заключать с ними международные договоры, направленные на установление и развитие такого сотрудничества.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пользуется правами юридического лица. </w:t>
      </w:r>
    </w:p>
    <w:bookmarkStart w:name="z3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23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Привилегии и иммунитеты Организации определяются соответствующим международным договором. </w:t>
      </w:r>
    </w:p>
    <w:bookmarkStart w:name="z3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IX </w:t>
      </w:r>
      <w:r>
        <w:br/>
      </w:r>
      <w:r>
        <w:rPr>
          <w:rFonts w:ascii="Times New Roman"/>
          <w:b/>
          <w:i w:val="false"/>
          <w:color w:val="000000"/>
        </w:rPr>
        <w:t xml:space="preserve">
Финансирование </w:t>
      </w:r>
    </w:p>
    <w:bookmarkEnd w:id="32"/>
    <w:bookmarkStart w:name="z3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24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Финансирование деятельности Секретариата осуществляется за счет бюджета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Организации формируется за счет долевых взносов государств-членов, утверждаемых Советом.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Организации не может иметь дефицита.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 бюджета Организации на каждый бюджетный год разрабатывается Секретариатом по согласованию с государствами-членами в соответствии с Положением о Порядке формирования и исполнения бюджета Организации. Бюджет Организации утверждается Советом.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 порядке формирования и исполнения бюджета Организации утверждается Советом.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Государства-члены самостоятельно несут расходы, связанные с участием их представителей и экспертов в совещаниях, заседаниях органов Организации и других мероприятиях, проводимых в рамках Организации, а также расходы, связанные с деятельностью Полпредов. </w:t>
      </w:r>
    </w:p>
    <w:bookmarkStart w:name="z3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25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случае невыполнения государствами-членами обязательств по погашению задолженности перед бюджетом Организации в течение двух лет Совет принимает решение о приостановлении права выдвижения граждан этого государства на квотные должности в рамках Организации, а также о лишении права голоса в органах Организации до полного погашения задолженности. </w:t>
      </w:r>
    </w:p>
    <w:bookmarkStart w:name="z3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X </w:t>
      </w:r>
      <w:r>
        <w:br/>
      </w:r>
      <w:r>
        <w:rPr>
          <w:rFonts w:ascii="Times New Roman"/>
          <w:b/>
          <w:i w:val="false"/>
          <w:color w:val="000000"/>
        </w:rPr>
        <w:t xml:space="preserve">
Заключительные положения </w:t>
      </w:r>
    </w:p>
    <w:bookmarkEnd w:id="35"/>
    <w:bookmarkStart w:name="z3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26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Устав подлежит ратификации и вступает в силу с даты сдачи депозитарию подписавшими его государствами последнего письменного уведомления о ратификации.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Депозитарий уведомляет государства, подписавшие настоящий Устав, о получении каждого уведомления о ратификации. </w:t>
      </w:r>
    </w:p>
    <w:bookmarkStart w:name="z3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27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настоящий Устав с общего согласия государств-членов могут быть внесены изменения и дополнения, которые оформляются отдельными Протоколами.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Протоколы об изменениях и дополнениях в Устав являются его неотъемлемой частью и вступают в силу в порядке, установленном Статьей 26 настоящего Устава.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Оговорки к Уставу не допускаются.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Любые споры в отношении толкования и применения положений настоящего Устава решаются путем консультаций и переговоров между заинтересованными государствами-членами. В случае недостижения согласия спор передается на рассмотрение Совета. </w:t>
      </w:r>
    </w:p>
    <w:bookmarkStart w:name="z3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28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Официальным и рабочим языком Организации является русский язык. </w:t>
      </w:r>
    </w:p>
    <w:bookmarkStart w:name="z4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29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Устав регистрируется в Секретариате ООН в соответствии с положениями статьи 102 Устава Организации Объединенных Наций.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Совершено в городе Кишиневе " 7 " октября 2002 года в одном подлинном экземпляре на русском языке. Подлинный экземпляр хранится у депозитария, который направляет каждому государству, подписавшему настоящий Устав, его заверенную копию.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Республику Армения               За Кыргызскую Республику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Республику Беларусь              За Российскую Федерацию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Республику Казахстан             За Республику Таджикистан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