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fe6" w14:textId="ab79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Закона Республики Казахстан "Об инвестициях"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2003 года № 436.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модельный 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предусматривающий осуществление инвестиций и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специалистов государственных органов, консультантов и экспертов уполномоченным органом по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30.10.2014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Модельный контракт</w:t>
      </w:r>
      <w:r>
        <w:br/>
      </w:r>
      <w:r>
        <w:rPr>
          <w:rFonts w:ascii="Times New Roman"/>
          <w:b/>
          <w:i w:val="false"/>
          <w:color w:val="000000"/>
        </w:rPr>
        <w:t>
на реализацию инвестиционного проекта, предусматривающий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инвестиций и предоставление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преференций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Модельный контракт в редакции постановления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инвестиционный контракт на реализацию инвестиционного проекта, предусматривающий осуществление инвестиций и предоставление инвестиционных преференций, заключен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 или лица, исполняющего 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-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(положения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орган) и, __________________________________________,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 Республики Казахстан,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 инвестиционного проекта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первого руководителя или иного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(устава или доверенности) (далее - инвестор), именуемые в дальнейшем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 Республики Казахстан об инвестициях, основанное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направлено на создание благоприятного инвестиционного климата с целью создания новых,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расширения и обновления действующих производств в приоритетных видах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наделен правами,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связанными с заключением и контролем за исполнением инвестиционного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инвестор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инвестиционный контракт будет регулировать их взаимные права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наименование инвестиционного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уполномоченный орган и инвестор заключили настоящий 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контракт о нижеследующем.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инвестиционном контракте: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контракт - договор на реализацию инвестиционного проекта, предусматривающий осуществление инвестиций и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- доходы, получаемые от инвестиционной деятельности или связанные с ней, независимо от формы, в которой они выплачиваются, включая прибыль, дивиденды и другие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нематериальные активы - нематериальные объекты, используемые в течение долгосрочного периода (более одного года) для получения совокупного годового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форс-мажор - обстоятельства непреодолимой силы, осложняющие ход или приводящие к невозможности дальнейшего исполнения инвестиционного контракта (военные конфликты, природные катастрофы, стихийные бедствия и пр.);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третье лицо - любое лицо, не являющееся Стороной по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рабочая программа -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инвестиционному контракту, определяющее календарный график работ по реализации инвестиционного проекта до ввода производства в эксплуатацию, а также основные производственные показатели проекта после ввода производства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инвестиционный приоритетный проект - инвестиционный проект, реализуемый вновь созданным юридическим лицом по определенным приоритетным видам деятельности, перечень которых утвержден Правительством Республики Казахстан, и предусматривающий осуществление инвестиций в размере не менее двух миллионократного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инвестиционная субсидия -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 на реализацию инвестиционного приоритетного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разъяснения которым нет в данном разделе, имеют значение, соответствующее понятиям, содержащимся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 (далее - Закон) и других нормативных правовых актах, регулирующих вопросы инвестиционных преференций.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инвестиционного контракта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Предметом настоящего инвестиционного контракта является предоставление инвестору инвестиционных преференций, предусмотренных законодательством Республики Казахстан об инвестициях, в рамках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Инвестору: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технологического оборудования и комплектующих к нему на срок __________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запасных частей к технологическому оборудованию, сырья и (или) материалов на срок __________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натурный грант в виде: ____________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с последующей _____________________________,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выполнения инвестиционных обязательств в соответствии с инвестиционным 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предоставляются следующие виды инвестиционных преференций: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преференции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суммы исчисленного корпоративного подоходного налога  на 100 процентов сроком на __ лет*, с 1 января года, в котором заключен инвестиционный контракт, и не позднее десяти последовательных лет, которые исчисляются,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коэффициента 0 к ставкам земельного налога сроком на  __ лет*, с 1 числа месяца, в котором заключен инвестиционный контракт, и не позднее десяти последовательных лет, которые исчисляются,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имущество по ставке 0 процента к налоговой базе сроком на __ лет*, с 1 числа месяца,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и не позднее восьми последовательных лет, которые исчисляются,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субсидия на реализацию инвестиционного приоритетного проекта после ввода производства в эксплуатацию в полном объеме на основании решения Правительства Республики Казахстан в соответствии с графиком и годовыми объемами,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контракту, при условии выполнения инвестором инвестиционных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с изменениями, внесенными постановлениями Правительства РК от 30.10.2014 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01.01.2015);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Цель инвестиционного контракта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инвестиционный контракт устанавливает юридические рамки договорных взаимоотношений между уполномоченным органом и инвестором в соответствии с применимым правом с целью предоставления инвестиционных преференций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(инвестиционного или инвестиционного приоритетного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приоритетного вида деятельности)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Объект инвестиционной деятельности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инвестиционной деятельности по настоящему инвестиционному контракту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_____________________________________________________________________наименование инвестиционного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_______________________________________, включающего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себя:                            (адрес)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Инвестиции в фиксированные активы: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6790"/>
        <w:gridCol w:w="5930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без учета налога на добавленную стоимость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основные средства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нематериальные активы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Сторон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делегированных полномочий представлять Республику Казахстан при проведении переговоров с инвестором;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условия, порядок заключения и расторжения инвестиционного контракта, заключать и регистрировать инвестиционный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контроль за реализацией инвестиционного проекта, в том числе требовать от инвестора регулярной отчетности в соответствии с пунктами 20 и 21 настоящего инвестиционного контракта по исполнению условий инвестиционного контракта, а также запрашивать иную информацию, касающуюся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в обеспечении гарантированного заказа,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контракту, со стороны заинтересованных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иное, предусмотренное Положением об уполномоченном органе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Инвестор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инвестиционного контракта и действующему законодательству Республики Казахстан, для реализации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вносить в уполномоченный орган предложения по внесению изменений и (или) дополнений в инвестиционный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иностранную рабочую силу для реализации инвестиционного приоритетного проекта по перечню профессий и численности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Обязанности сторон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пределах своей компетенции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посредством заключения настоящего инвестиционного контракта предоставить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урегулировании инвестиционных споров с участием инвестора в досудебном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Инвестор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инвестиции, указанные в пункте 6 настоящего инвестиционного контракта, и вводить в эксплуатацию фиксированные активы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положения настоящего инвестиционного контракта при реализации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изменять вид деятельности, указанный в пункте 5 настоящего инвестиционного контракта, и не нарушать условия инвестиционного проекта, по которому были предоставлены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внедрять системы непрерывного обучения казахстанских кадров и проводить работу по повышению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информацию о ходе реализации инвестиционного проекта, затребованную уполномоченным органом, и соблюдать сроки представления отчетов в соответствии с пунктами 20 и 21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срока действия инвестиционного контракта не передавать в аренду, не отчуждать и не изменять целевое назначение предоставленного государственного натурного гранта и фиксированных активов, приобретенных в соответствии с рабочей программой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действия инвестиционного контракта использовать запасные части к технологическому оборудованию, сырье и (или) материалы, импортированные,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контракту, для осуществления деятельности,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, в рамках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что в течение пяти лет с даты регистрации инвестиционного контракта государство и (или) субъект квазигосударственного сектора обязаны выйти из состава учредителя и (или) участника (акционера) юридического лица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Налоги и платежи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Инвестор обязуется платить налоги и другие обязательные платежи в бюджет в соответствии с действующим налоговым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Ни одна из Сторон не несет ответственность за невыполнение каких-либо обязательств по инвестиционному контракту, если такое невыполнение или задержка при выполнении вызваны обстоятельствами непреодолимой силы (далее - 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форс-мажору относятся военные конфликты, природные катастрофы, стихийные бедствия (пожары, крупные аварии, нарушение коммуникаций и т.п.) и иные чрезвычайные и непредотвратимые при 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полной или частичной приостановке работ по инвестиционному контракту, вызванной форс-мажорными обстоятельствами, путем внесения изменений в рабочую программу период проведения этих работ продлевается на срок действия форс-мажора и возобновляется с момента прекращения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форс-мажорных обстоятельств, Сторона, пострадавшая от них, в течение 15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Конфиденциальность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Стороны в соответствии с законодательством Республики Казахстан соблюдают условия конфиденциальности (согласно пункту 18 настоящего инвестиционного контракта) по всем документам, информации и отчетам, относящимся к работе по реализации настоящего инвестиционного контракта, в 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Ни одна из Сторон без получения письменного согласия другой Стороны не вправе раскрывать информацию, касающуюся содержания инвестиционного контракта, или иную информацию, считаемую конфиденциальной и связанную с осуществлением инвестиционного проекта,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представляется третьим лицам, оказывающим услуги одной из Сторон по инвестиционному контракту,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представляется банку или иной финансовой организации, у которой Сторона по инвестиционному контракту получает финансовые средства, при условии, что такой банк или финансовая организация берут на себя обязательство соблюдения условий конфиденциальности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когда уполномоченный орган публикует в средствах массовой информации нормативные правовые акты, относящиеся к реализации инвестиционного проекта, по которому заключен инвестиционный контракт. При этом уполномоченный орган вправе публиковать только информацию о сумме инвестиций, регионе реализации, количестве создаваемых рабочих мест и наименовании инвестиционного проекта.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Контроль за соблюдением условий инвестиционного контракта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соблюдением условий инвестиционного контракта осуществляется уполномоченным органом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камеральный контроль - контроль, осуществляемый уполномоченным органом на основе изучения и анализа отчетов, представленных в соответствии с пунктами 20 и 21 настоящего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посещением объекта инвестиционной деятельности, в том числе рассмотрением документов по исполнению раздела 1 рабочей программы 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заключения инвестиционного контракта инвестор представляет по форме, устанавливаемой уполномоченным органом, полугодовые отчеты о выполнении инвестиционного контракта не позднее двадцать пятого июля и двадцать пятого января с расшифровкой по статьям затрат, предусмотренным рабочей программой,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20-1. Для подтверждения условия по выходу государства и (или) субъекта квазигосударственного сектора из состава учредителя и (или) участника (акционера) инвестор представляет в уполномоченный орган копию устава, заверенную подписью руководителя и печатью инвестора (при ее наличии), в течение тридцати календарных дней после истечения срока по выходу из состава учредителя (или) участника (акционера) юридического лица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Модельный контракт дополнен пунктом 20-1 в соответствии с постановлением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реализации рабочей программы юридическое лицо Республики Казахстан, заключившее инвестиционный контракт, представляет в уполномоченный орган аудиторский отчет, который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Изменения в рабочую программу могут вноситься по соглашению сторон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Проверка с посещением объекта инвестиционной деятельности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шести месяцев, который истекает за три месяца до окончания срока действия инвестиционного контракта, при условии завершения раздела 1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начиная с года, следующего за годом, в котором был осуществлен импорт запасных частей к технологическому оборудованию, сырья и (или) материалов, освобождаемых от обложения таможенными пошлинами.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представитель уполномоченного органа и руководитель инвестора подписывают по форме, установленной уполномоченным органом, акт текущего состояния исполнения рабочей программы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неисполнении либо ненадлежащем исполнении инвестором обязательств по инвестиционному контракту уполномоченный орган направляет инвестору письмо о необходимости представления документов, обосновывающих возможности дальнейшей реализации инвестиционного проекта для внесения изменений в инвестиционный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течение трех месяцев с момента получения письма инвестором не представлены документы, уполномоченный орган направляет инвестору уведомление о досрочном прекращении действия инвестиционного контракта в одностороннем порядке по истечении двух месяцев с момента направления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по результатам проверки, проведенной уполномоченным органом, будет установлено, что ввезенные для реализации инвестиционного проекта и освобожденные от уплаты таможенных пошлин технологическое оборудование, комплектующие, запасные части к нему, сырье и (или) материалы не были введены в эксплуатацию либо не были использованы, инвестор, не уплативший вследствие предоставленных по инвестиционному контракту инвестиционных преференций суммы таможенных пошлин, уплачивает их в части неиспользованного оборудования, комплектующих, запасных частей к нему,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26-1. В случае невыполнения условия по выходу государства и (или) субъекта квазигосударственного сектора из состава учредителя и (или) участника (акционера), применение инвестиционных преференций приостанавливается до его (их) полного выхода из состава учредителя и (или) участника (акционера) юридического лица Республики Казахстан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условия по выходу из состава учредителя и (или) участника (акционера)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Модельный контракт дополнен пунктом 26-1 в соответствии с постановлением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расторжении инвестиционного контракта в целях обеспечения защиты экономических интересов государства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органы налоговой службы, таможенные органы, и при необходимости, в иные государственные органы для принятия ими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инвестиционным контрактам, согласно которым предоставлен государственный натурный грант, в органы налоговой службы, таможенные органы, уполномоченные органы по управлению государственным имуществом и (или) земельными ресурсами, а также местные исполнительные органы.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Разрешение споров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Стороны приложат все усилия для разрешения всех споров и разногласий, связанных с выполнением или интерпретацией любого из положений инвестиционного контракта, путем переговоров между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недостижения Сторонами согласия в течение двух месяцев со дня получения письменного обращения любой из Сторон к другой Стороне, разрешение споров может производиться в судебных органах Республики Казахстан, а также иных инстанциях, определяемых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Стороны не освобождаются от выполнения обязательств, установленных инвестиционным контрактом, до полного разрешения возникших споров и разногласий.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Гарантии стабильности инвестиционного контракта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Условия инвестиционного контракта, заключенного между уполномоченным органом и инвестором, остаются неизменными до окончания срока действия данного инвестиционного контракта, за исключением случаев, предусмотренных Законом, или когда изменения и дополнения в инвестиционный контракт вносятся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инвестиционные приоритетные проекты, гарантируется стабильность при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законодательства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о занятости населения в сфере привлечения иностранной рабочей силы.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Применимое право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инвестиционного контракта и других соглашений, подписанных на основе инвестиционного контракта, применяется право Республики Казахстан.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Срок действия и вступление инвестиционного контракта в силу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Срок действия инвестиционного контракта определяется сроком действия инвестиционных преференций. Срок окончания работ по рабочей программе должен заканчиваться не позднее, чем за девять месяцев до окончания срока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Настоящий инвестиционный контракт вступает в силу с момента его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Действие инвестиционного контракта прекращается по истечении _______________________________, кроме случаев, указанных в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инвестиционного контракта.</w:t>
      </w:r>
    </w:p>
    <w:bookmarkEnd w:id="31"/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Изменения и дополнения, вносимые в инвестиционный контракт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Стороны вправе вносить изменения и дополнения в инвестиционный контракт по взаимному согласию в соответствии с законодательством Республики Казахстан.</w:t>
      </w:r>
    </w:p>
    <w:bookmarkEnd w:id="33"/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Условия расторжения инвестиционного контракта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Действие инвестиционного контракта может быть досрочно прекращено: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вправе в одностороннем порядке расторгнуть инвестиционный контракт по истечении двух месяцев с момента письменного уведомления юридического лица Республики Казахстан, заключившего инвестиционный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контракта, указанное юридическое лицо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досрочном прекращении инвестиционного контракта по инициативе инвестора он в одностороннем порядке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досрочном прекращении инвестиционного контракта по соглашению Сторон инвестор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досрочном прекращении инвестиционного контракта инвестор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Возврат государственного натурного гранта осуществляется инвестором в течение тридцати календарных дней после принятия решения уполномоченным органом о досрочном прекращении инвестиционного контракта.</w:t>
      </w:r>
    </w:p>
    <w:bookmarkEnd w:id="35"/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Язык инвестиционного контракта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Текст инвестиционного контракта, изменения, приложения, дополнительные документы, прилагаемые к настоящему инвестиционному контракту, составляются на государственном и русском языках. Все экземпляры являются равно аутентичными и имеют одинаковую юридическую силу если иное не предусмотрено условиями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Стороны договариваются, что ___________ язык будет использоваться, как язык общения. Со дня вступления инвестиционного контракта в силу, информация относительно реализации инвестиционного проекта составляется на ___________ языке.</w:t>
      </w:r>
    </w:p>
    <w:bookmarkEnd w:id="37"/>
    <w:bookmarkStart w:name="z9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Дополнительные положения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юридического лица - инвестора осуществляется в соответствии с законодательством Республики Казахстан с письменного согласия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Уведомления и отчеты представляются собственноручно или отправляются почтой с уведомлением по следующему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(название, юридический адрес,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уполномоченного органа: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инвестор: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(название, юридический и фактический адреса, телефоны,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инвестора: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изменении адресов по инвестиционному контракту каждая из Сторон в двухнедельный срок должна письменно уведомить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наличии каких-либо расхождений между положениями приложений и самим инвестиционным контрактом, последний имеет основополагающее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Данный инвестиционный контракт подписан __ ____________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городе Астане, Республика Казахстан, уполномоченными представителями Сторон.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Уполномоченный орган: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Подпись ________ М.П.                  Подпись ________ М.П.</w:t>
      </w:r>
    </w:p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40"/>
    <w:bookmarkStart w:name="z1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Рабочая программа по инвестиционному проекту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Наименование инвестора: _________________________________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1: Инвестиции в фиксированные активы, тыс.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566"/>
        <w:gridCol w:w="3196"/>
        <w:gridCol w:w="2164"/>
        <w:gridCol w:w="2219"/>
        <w:gridCol w:w="1893"/>
        <w:gridCol w:w="1431"/>
      </w:tblGrid>
      <w:tr>
        <w:trPr>
          <w:trHeight w:val="45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1: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2: Импорт запасных частей к технологическому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оборудованию, сырья и материалов, количество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729"/>
        <w:gridCol w:w="2065"/>
        <w:gridCol w:w="2287"/>
        <w:gridCol w:w="2259"/>
        <w:gridCol w:w="1927"/>
        <w:gridCol w:w="1458"/>
      </w:tblGrid>
      <w:tr>
        <w:trPr>
          <w:trHeight w:val="45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в том числе: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материалы, в том числе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2: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3: Производственные показатели,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натуральном выражении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524"/>
        <w:gridCol w:w="2346"/>
        <w:gridCol w:w="2290"/>
        <w:gridCol w:w="2094"/>
        <w:gridCol w:w="2375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показатели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3: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 М.П.                           Подпись ________ М.П.</w:t>
      </w:r>
    </w:p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46"/>
    <w:bookmarkStart w:name="z1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 объем импортируемого технологического оборудования и</w:t>
      </w:r>
      <w:r>
        <w:br/>
      </w:r>
      <w:r>
        <w:rPr>
          <w:rFonts w:ascii="Times New Roman"/>
          <w:b/>
          <w:i w:val="false"/>
          <w:color w:val="000000"/>
        </w:rPr>
        <w:t>
комплектующих к нему, освобождаемых от обложения таможенными</w:t>
      </w:r>
      <w:r>
        <w:br/>
      </w:r>
      <w:r>
        <w:rPr>
          <w:rFonts w:ascii="Times New Roman"/>
          <w:b/>
          <w:i w:val="false"/>
          <w:color w:val="000000"/>
        </w:rPr>
        <w:t>
пошлинами</w:t>
      </w:r>
      <w:r>
        <w:br/>
      </w:r>
      <w:r>
        <w:rPr>
          <w:rFonts w:ascii="Times New Roman"/>
          <w:b/>
          <w:i w:val="false"/>
          <w:color w:val="000000"/>
        </w:rPr>
        <w:t>
с ___ ________ ___ года по ___ ________ ___ года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3130"/>
        <w:gridCol w:w="2944"/>
        <w:gridCol w:w="3815"/>
        <w:gridCol w:w="2634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 наименования на ___ листе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 объем импортируемых запасных частей к технологическому  оборудованию, сырья и (или) материалов, освобождаемых от</w:t>
      </w:r>
      <w:r>
        <w:br/>
      </w:r>
      <w:r>
        <w:rPr>
          <w:rFonts w:ascii="Times New Roman"/>
          <w:b/>
          <w:i w:val="false"/>
          <w:color w:val="000000"/>
        </w:rPr>
        <w:t>
обложения таможенными пошлинами</w:t>
      </w:r>
      <w:r>
        <w:br/>
      </w:r>
      <w:r>
        <w:rPr>
          <w:rFonts w:ascii="Times New Roman"/>
          <w:b/>
          <w:i w:val="false"/>
          <w:color w:val="000000"/>
        </w:rPr>
        <w:t>
с ___ ________ ___ года по ___ ________ ___ года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3130"/>
        <w:gridCol w:w="2944"/>
        <w:gridCol w:w="3815"/>
        <w:gridCol w:w="2634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 наименования на ___ листе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инвестиций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  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График и годовые объемы выплат инвестиционной субсидии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160"/>
        <w:gridCol w:w="5063"/>
        <w:gridCol w:w="3324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оказываемых услуг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субсидия, тыс. тенге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                    Инвестор: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 М.П.                   Подпись ________ М.П.</w:t>
      </w:r>
    </w:p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 </w:t>
      </w:r>
    </w:p>
    <w:bookmarkEnd w:id="52"/>
    <w:bookmarkStart w:name="z11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Гарантированный заказ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Инвестор, являющийся стороной 1 и юридическое лицо, являющееся стороной 2, договорились, что Сторона 1 поставит, а Сторона 2 приобретет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3426"/>
        <w:gridCol w:w="3445"/>
        <w:gridCol w:w="2736"/>
        <w:gridCol w:w="2736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по годам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приобретения по годам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(производитель)        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МП.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                  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(покупатель)           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МП.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                   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</w:t>
      </w:r>
    </w:p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модельному контракту на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проекта, предусматривающему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преференций      </w:t>
      </w:r>
    </w:p>
    <w:bookmarkEnd w:id="54"/>
    <w:bookmarkStart w:name="z11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профессий и численность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силы, привлекаемой при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приоритетного проекта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количество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2722"/>
        <w:gridCol w:w="2722"/>
        <w:gridCol w:w="2719"/>
        <w:gridCol w:w="2719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Руководители: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                       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М.П.                          Подпись ________ М.П.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N 436   </w:t>
      </w:r>
    </w:p>
    <w:bookmarkEnd w:id="56"/>
    <w:bookmarkStart w:name="z14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видов деятельности для реализации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в редакции постановления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084"/>
        <w:gridCol w:w="1366"/>
        <w:gridCol w:w="3307"/>
        <w:gridCol w:w="1347"/>
        <w:gridCol w:w="413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1. Перечень приоритетных видов деятельности для реализации инвестиционных проектов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сезонных культур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 (за исключением риса), бобовых культур и масличных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и бахчевых,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волокнистых прядильных культур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сезонных культур, за исключением выращивание цветов, производство цветов и цветов в бутонах, выращивание семян цветов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многолетних культур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тропических и субтропических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плодовых 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масленичных фруктов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культур для 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пород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лошадей и прочих копытных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овец и коз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в области выращивания сельскохозяйственных культур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01.64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семян для размножения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 и аквакультура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аквакультура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и производство мясных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  консервирование рыбы, ракообразных и моллюсков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переработки и хранения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растительных животных масел и жиров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масел и жиров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подобных животных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молочных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 и производство сыра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мукомольной промышленности, крахмалов и крахмальных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хлебобулочных и мучных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приготовленных пищевых продуктов и полуфабрикатов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питания, не включенных в другие категории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животных, содержащихся на фермах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 других безалкогольных напитков</w:t>
            </w:r>
          </w:p>
        </w:tc>
      </w:tr>
      <w:tr>
        <w:trPr>
          <w:trHeight w:val="139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 производство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Прядильное, ткацкое и отделочное производство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трикотажного полотна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изделий, кроме одежды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ковров и ковровых изделий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веревок, канатов, бечевок, шнурков, шнуров и плетения сетей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и промышленных текстильных изделий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изделий, не вошедших в другие категории</w:t>
            </w:r>
          </w:p>
        </w:tc>
      </w:tr>
      <w:tr>
        <w:trPr>
          <w:trHeight w:val="96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верхней одежды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нижнего белья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одежды и аксессуаров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меховых изделий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 трикотажных изделий и одежды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вязаных и трикотажных чулочных изделий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 производство чемоданов, сумок, шорно-седельных изделий; выделка и крашение меха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багажных сумок, дамских сумочек и т. п., шорных изделий и сбруи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из древесины, пробки, соломки и материалов для плетения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целлюлозы, бумаги и картона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бумаги и картона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гофрированного картона,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бумаги и картона</w:t>
            </w:r>
          </w:p>
        </w:tc>
      </w:tr>
      <w:tr>
        <w:trPr>
          <w:trHeight w:val="94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70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химикатов,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органических химических веществ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 азотосодержащих смесей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 форме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 каучука в первичной форме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продуктов, не включенных в другие категории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покрышек и камер; 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из глины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фарфоровых и керамических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металлов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металлических конструкций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штамповка,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прессование, штамповка и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обработка; обработка и покрытие металлов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столовых приборов, ручных металлических инструментов и металлических изделий общего назначения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изделий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замков, петель и шарниров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бочек и аналогичных емкостей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упаковочного материала из легких металлов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проволоки, цепей и пружин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крепежных изделий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панелей загрузки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связи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бытовой электроники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приборов для 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навигации; наручных часов и прочих видов часов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оптических приборов и фотографического оборудования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генераторов, трансформаторов и электрораспределительной и контрольной аппаратуры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электро-проводки и электро-проводных приборов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приборов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  машин и оборудования не включенных в другие категории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28.1 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подшипников, шестеренок,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 холодильного и вентиляционного оборудования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изготовления текстильных, швейных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изготовления бумаги и картона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переработки резины, пластмасс и других полимерных материалов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70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автотранспортных средств, трейлеров и полуприцепов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78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морских судов и лодок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 конструкций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прогулочных и спортивных лодок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й подвижного состава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воздушных и космических летательных аппаратов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воздушной, космической и т.п. техники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транспортного оборудования, не включенного в другие группировки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мотоциклов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и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кухонной мебели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матрасов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мебели</w:t>
            </w:r>
          </w:p>
        </w:tc>
      </w:tr>
      <w:tr>
        <w:trPr>
          <w:trHeight w:val="14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изделий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 стоматологических инструментов и принадлежностей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32.50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и стоматологических инструментов и принадлежностей</w:t>
            </w:r>
          </w:p>
        </w:tc>
      </w:tr>
      <w:tr>
        <w:trPr>
          <w:trHeight w:val="70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изделий, машин и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готовых металлических изделий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машин и оборудования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электронного и оптического оборудования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кораблей и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воздушных судов и космических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техническое обслуживание прочих видов транспортного оборудования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33.19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прочего оборудования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передача и распределение электроэнергии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газообразного топлива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 кондиционирования воздуха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подачи пара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обработка и распределение воды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36.00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удаление отходов; утилизация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отходов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отходов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отсортированных материалов, за исключением переработки отходов и лома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и железных дорог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и шоссе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сооружений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инженерных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объектов для обеспечения электроэнергией и телекоммуникациями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гражданского строительства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гражданского строительства, не включенных в другие группировки</w:t>
            </w:r>
          </w:p>
        </w:tc>
      </w:tr>
      <w:tr>
        <w:trPr>
          <w:trHeight w:val="118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 транспорт и транспортирование по трубопроводам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 междугородний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пригородный пассажирский наземный транспорт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 перевозок, не отнесенные к другим категориям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 и услуги по вывозу отходов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перевозки автомобильным транспортом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трубопроводам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трубопроводам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пассажирский транспорт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пассажирский транспорт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103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грузовой транспорт и транспортная космическая система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воздушный транспорт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груза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при транспортировке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 транспорта, за исключением услуг по хранению транспортных средств, принадлежащих гражданам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 транспорта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воздушного транспорта, за исключением регулирования использования воздушного пространства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52.24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96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 и развлечений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лагеря, парки отдыха и развлечений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 телекоммуникационная связь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Беспроводная телекоммуникационная связь только в части внедрения стандартов сотовой связи 3G и 4G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система телекоммуникаций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 управление собственной или арендуемой недвижимостью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и эксплуатация собственной или арендуемой недвижимости, за исключением нежилых помещений, включая выставочные залы, складские помещения, земли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(начальное) образование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(начальное)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 ступень)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 ступень)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 (вторая и третья ступени)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больничных учреждений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больничных учреждений</w:t>
            </w:r>
          </w:p>
        </w:tc>
      </w:tr>
      <w:tr>
        <w:trPr>
          <w:trHeight w:val="312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объектов, за исключением объектов для боулинга, а также организации и проведения спортивных мероприятий на открытом воздухе и в помещении для профессионалов и любителей, управления и обеспечения персонала для работы на данных объектах</w:t>
            </w:r>
          </w:p>
        </w:tc>
      </w:tr>
      <w:tr>
        <w:trPr>
          <w:trHeight w:val="3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отдыха и развлечений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2. Перечень приоритетных видов деятельности, определенный для реализации инвестиционных приоритетных проектов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и производство мясных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переработки и хранения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растительных и животных масел и жиров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подобных животных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мукомольной промышленности, крахмалов и крахмальных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приготовленных пищевых продуктов и полуфабрикатов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21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из древесины, пробки, соломки и материалов для плетения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11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96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химикатов, удобрений и азотных соединений, пластмасс и синтетического каучука в первичных формах 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 и азотосодержащих смесей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20.16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 в первичной форме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20.17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синтетического каучука в первичной форме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из глины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фарфоровых и керамических изделий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электро-изоляторов и изолирующей арматуры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 и прочей неметаллической минеральной продукции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цистерн, резервуаров и контейнеров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150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генераторов, трансформаторов и электрораспределительной и контрольной аппаратуры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электромоторов, генераторов и трансформаторов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электропроводки и электропроводных приборов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электроприборов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электроосветительного оборудования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прочего электрического оборудования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электрического оборудования </w:t>
            </w:r>
          </w:p>
        </w:tc>
      </w:tr>
      <w:tr>
        <w:trPr>
          <w:trHeight w:val="135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насосов, компрессоров, пробок и клапанов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 и механических станков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85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грейдеров и полуприцепов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автотранспортных средств и их двигателей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168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30.20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транспортного оборудования, не включенного в другие группировки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30.99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</w:tbl>
    <w:bookmarkStart w:name="z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освобождение от обложения таможенной пошлиной при импорте запасных частей к технологическому оборудованию, сырья и (или) материалов предоставляется юридическим лицам Республики Казахстан, которые осуществляют деятельность, согласно данному перечню на сроки, определяемые в зависимости от следующих объемов инвестиций в фиксированные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(млн.) МРП - на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 до 5 (млн.) МРП - на 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свыше 5 (млн.) МРП - на 5 лет.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N 436 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объемы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исключено постановлением Правительства РК от 08.11.2012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  </w:t>
      </w:r>
    </w:p>
    <w:bookmarkEnd w:id="60"/>
    <w:bookmarkStart w:name="z14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видов деятельности на уровне классов общего</w:t>
      </w:r>
      <w:r>
        <w:br/>
      </w:r>
      <w:r>
        <w:rPr>
          <w:rFonts w:ascii="Times New Roman"/>
          <w:b/>
          <w:i w:val="false"/>
          <w:color w:val="000000"/>
        </w:rPr>
        <w:t>
классификатора видов экономической деятельности, освобождаемых</w:t>
      </w:r>
      <w:r>
        <w:br/>
      </w:r>
      <w:r>
        <w:rPr>
          <w:rFonts w:ascii="Times New Roman"/>
          <w:b/>
          <w:i w:val="false"/>
          <w:color w:val="000000"/>
        </w:rPr>
        <w:t>
от обложения таможенными пошлинами при импорте</w:t>
      </w:r>
      <w:r>
        <w:br/>
      </w:r>
      <w:r>
        <w:rPr>
          <w:rFonts w:ascii="Times New Roman"/>
          <w:b/>
          <w:i w:val="false"/>
          <w:color w:val="000000"/>
        </w:rPr>
        <w:t>
запасных частей к технологическому оборудованию,</w:t>
      </w:r>
      <w:r>
        <w:br/>
      </w:r>
      <w:r>
        <w:rPr>
          <w:rFonts w:ascii="Times New Roman"/>
          <w:b/>
          <w:i w:val="false"/>
          <w:color w:val="000000"/>
        </w:rPr>
        <w:t>
сырья и (или) материалов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исключен постановлением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N 436   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привлечения специалистов государственных органов, консультантов</w:t>
      </w:r>
      <w:r>
        <w:br/>
      </w:r>
      <w:r>
        <w:rPr>
          <w:rFonts w:ascii="Times New Roman"/>
          <w:b/>
          <w:i w:val="false"/>
          <w:color w:val="000000"/>
        </w:rPr>
        <w:t>
и экспертов уполномоченным органом по инвестициям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и условия привлечения уполномоченным органом по инвестициям (далее - уполномоченный орган) специалистов государственных органов, консультантов и экспертов из числа физических и юридических лиц для проведения экспертизы при рассмотрении заявок на предоставление инвестиционных преференций, заключении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преференций, а также осуществлении инвестиционной деятельности инвестором.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правил в редакции постановления Правительства РК от 30.10.2014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Уполномоченный орган в пределах своей компетенции в целях выполнения возложенных на него задач имеет право на условиях, установленных настоящими Правилами, привлекать специалистов государственных органов, консультантов и экспертов.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Целью привлечения специалистов государственных органов, консультантов и экспертов является получение специальных познаний, необходимых для объективной оценки инвестиционного проекта, инвестиционной деятельности, а также для разрешения спорных ситуаций, возникших между уполномоченным органом и инвестором.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Уполномоченный орган, на условиях установленных настоящими Правилами, вправе организовывать проведение различных видов экспертиз в зависимости от особенностей инвестиционного проекта.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специалист государственного органа - штатный сотрудник соответствующего государственного органа, имеющий необходимую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консультант - физическое лицо, имеющее необходимую квалификацию, или юридическое лицо, имеющее штат специалистов необходимой квалификации, опыт работы, а также соответствующую лицензию, если это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эксперт - юридическое лицо, имеющее штат специалистов необходимой квалификации, опыт работы, а также соответствующую лицензию, если это предусмотрено законодательством Республики Казахстан. 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привлечения специалистов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органов, консультантов и экспертов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Специалисты государственных органов, консультанты и эксперты привлекаются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необходимости в специальных познаниях;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необходимости проведения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возникновения спорных ситуаций между уполномоченным органом и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Привлечение специалистов государственных органов, экспертов и консультантов осуществляется в зависимости от особенностей инвестиционного проекта.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Выбор специалиста государственного органа осуществляется руководителем данного органа на основе заявки уполномоченного органа. В заявке уполномоченного органа о предоставлении специалиста указываются вопросы и срок проведения экспертизы.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Привлечение консультанта и эксперта осуществляется посредством заключения соответствующего договора. 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уполномоченного органа при привлечении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государственных органов, консультантов и экспертов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При привлечении специалистов государственных органов, консультантов и экспертов уполномоченный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определять перечень вопросов, на которые необходимо дать аргументированные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требовать разъяснения (в том числе письменного) по результатам консультаций или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требовать проведения дополнительной консультации или экспертизы, если посчитает первоначальную консультацию или экспертизу неполной или недостаточной;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требовать конфиденциальности информации, которая стала известна консультанту, эксперту в процессе консультирования или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контролировать ход проведения экспертизы.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Запрещается оказывать какое-либо влияние, давление на специалистов государственных органов, консультантов, экспертов с целью изменения хода экспертизы или ее результата. 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специалистов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органов, консультантов и экспертов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Специалисты государственных органов, консультанты, эксперты обеспечивают проведение качественной и своевременной экспертизы, сохранность документов, представленных на экспертизу, и соблюдение конфиденциальности. Заключения специалистов государственных органов подписываются соответствующим уполномоченным должностным лицом.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Консультанты и эксперты несут ответственность за результаты проведенной экспертизы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договором, заключенным в соответствии с пунктом 7 настоящих Правил. 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Оплата услуг специалистов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органов, консультантов и экспертов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Услуги специалистов государственных органов не оплачиваются.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Услуги консультантов и экспертов оплачиваются инвестором независимо от результата экспертизы. 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