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f4d0" w14:textId="2adf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3 года N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ликвидации последствий региональной чрезвычайной ситуации, вызванной паводком вдоль реки Коргас казахстанско-китайской границы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лматинской области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 80 (восемьдесят) миллионов тенге на выполнение экстренных аварийно-восстановительных, берегоукрепительных работ и очистку дна русла реки Коргас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лматинской области по итогам 2003 года представить Агентству Республики Казахстан по чрезвычайным ситуациям отчет об объемах и стоимости выполненных рабо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