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a88f" w14:textId="8bfa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размеров ущерба,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 составляющих государственные секреты, а также ущерба, наносимого собственнику носителей сведений в результате их засекречивания</w:t>
      </w:r>
    </w:p>
    <w:p>
      <w:pPr>
        <w:spacing w:after="0"/>
        <w:ind w:left="0"/>
        <w:jc w:val="both"/>
      </w:pPr>
      <w:r>
        <w:rPr>
          <w:rFonts w:ascii="Times New Roman"/>
          <w:b w:val="false"/>
          <w:i w:val="false"/>
          <w:color w:val="000000"/>
          <w:sz w:val="28"/>
        </w:rPr>
        <w:t>Постановление Правительства Республики Казахстан от 17 июля 2003 года N 701.</w:t>
      </w:r>
    </w:p>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от 15 марта 1999 года "О государственных секретах"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Правила определения размеров ущерба,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 составляющих государственные секреты, а также ущерба, наносимого собственнику носителей сведений в результате их засекречивания. </w:t>
      </w:r>
    </w:p>
    <w:bookmarkEnd w:id="0"/>
    <w:bookmarkStart w:name="z2" w:id="1"/>
    <w:p>
      <w:pPr>
        <w:spacing w:after="0"/>
        <w:ind w:left="0"/>
        <w:jc w:val="both"/>
      </w:pPr>
      <w:r>
        <w:rPr>
          <w:rFonts w:ascii="Times New Roman"/>
          <w:b w:val="false"/>
          <w:i w:val="false"/>
          <w:color w:val="000000"/>
          <w:sz w:val="28"/>
        </w:rPr>
        <w:t xml:space="preserve">
      2. Государственным органам, руководители которых наделены полномочиями по распоряжению сведениями, составляющими государственные секреты Республики Казахстан, в срок до 2005 года разработать и утвердить в установленном порядке методики определения размеров ущерба,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 составляющих государственные секреты, а также ущерба наносимого собственнику носителей сведений в результате их засекречивания.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2003 года N 701</w:t>
            </w:r>
          </w:p>
        </w:tc>
      </w:tr>
    </w:tbl>
    <w:p>
      <w:pPr>
        <w:spacing w:after="0"/>
        <w:ind w:left="0"/>
        <w:jc w:val="left"/>
      </w:pPr>
      <w:r>
        <w:rPr>
          <w:rFonts w:ascii="Times New Roman"/>
          <w:b/>
          <w:i w:val="false"/>
          <w:color w:val="000000"/>
        </w:rPr>
        <w:t xml:space="preserve"> Правила определения размеров ущерба, </w:t>
      </w:r>
      <w:r>
        <w:br/>
      </w:r>
      <w:r>
        <w:rPr>
          <w:rFonts w:ascii="Times New Roman"/>
          <w:b/>
          <w:i w:val="false"/>
          <w:color w:val="000000"/>
        </w:rPr>
        <w:t>который нанесен или может быть нанесен национальной безопасности Республики Казахстан или интересам</w:t>
      </w:r>
      <w:r>
        <w:br/>
      </w:r>
      <w:r>
        <w:rPr>
          <w:rFonts w:ascii="Times New Roman"/>
          <w:b/>
          <w:i w:val="false"/>
          <w:color w:val="000000"/>
        </w:rPr>
        <w:t>государственных органов и организаций</w:t>
      </w:r>
      <w:r>
        <w:br/>
      </w:r>
      <w:r>
        <w:rPr>
          <w:rFonts w:ascii="Times New Roman"/>
          <w:b/>
          <w:i w:val="false"/>
          <w:color w:val="000000"/>
        </w:rPr>
        <w:t xml:space="preserve">вследствие разглашения или утраты сведений, </w:t>
      </w:r>
      <w:r>
        <w:br/>
      </w:r>
      <w:r>
        <w:rPr>
          <w:rFonts w:ascii="Times New Roman"/>
          <w:b/>
          <w:i w:val="false"/>
          <w:color w:val="000000"/>
        </w:rPr>
        <w:t xml:space="preserve">составляющих государственные секреты, </w:t>
      </w:r>
      <w:r>
        <w:br/>
      </w:r>
      <w:r>
        <w:rPr>
          <w:rFonts w:ascii="Times New Roman"/>
          <w:b/>
          <w:i w:val="false"/>
          <w:color w:val="000000"/>
        </w:rPr>
        <w:t>а также ущерба, наносимого собственнику</w:t>
      </w:r>
      <w:r>
        <w:br/>
      </w:r>
      <w:r>
        <w:rPr>
          <w:rFonts w:ascii="Times New Roman"/>
          <w:b/>
          <w:i w:val="false"/>
          <w:color w:val="000000"/>
        </w:rPr>
        <w:t>носителей сведений в результате их засекречивания</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государственных секретах". </w:t>
      </w:r>
    </w:p>
    <w:p>
      <w:pPr>
        <w:spacing w:after="0"/>
        <w:ind w:left="0"/>
        <w:jc w:val="both"/>
      </w:pPr>
      <w:r>
        <w:rPr>
          <w:rFonts w:ascii="Times New Roman"/>
          <w:b w:val="false"/>
          <w:i w:val="false"/>
          <w:color w:val="000000"/>
          <w:sz w:val="28"/>
        </w:rPr>
        <w:t xml:space="preserve">
      2. Настоящие Правила определяют порядок определения размеров ущерба,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 составляющих государственные секреты, а также ущерба, наносимого собственнику носителей сведений в результате их засекречивания (далее - определение размеров ущерба). </w:t>
      </w:r>
    </w:p>
    <w:p>
      <w:pPr>
        <w:spacing w:after="0"/>
        <w:ind w:left="0"/>
        <w:jc w:val="both"/>
      </w:pPr>
      <w:r>
        <w:rPr>
          <w:rFonts w:ascii="Times New Roman"/>
          <w:b w:val="false"/>
          <w:i w:val="false"/>
          <w:color w:val="000000"/>
          <w:sz w:val="28"/>
        </w:rPr>
        <w:t xml:space="preserve">
      3. Определение размеров ущерба проводится постоянно действующей комиссией по защите государственных секретов (далее - ПДК) государственного органа или организации по методике определения размеров ущерба, разрабатываемой государственным органом, руководитель которого наделен полномочиями по распоряжению сведениями, составляющими государственные секреты Республики Казахстан. Методики определения размеров ущерба разрабатываются государственными органами с учетом специфики их деятельности. </w:t>
      </w:r>
    </w:p>
    <w:p>
      <w:pPr>
        <w:spacing w:after="0"/>
        <w:ind w:left="0"/>
        <w:jc w:val="both"/>
      </w:pPr>
      <w:r>
        <w:rPr>
          <w:rFonts w:ascii="Times New Roman"/>
          <w:b w:val="false"/>
          <w:i w:val="false"/>
          <w:color w:val="000000"/>
          <w:sz w:val="28"/>
        </w:rPr>
        <w:t xml:space="preserve">
      В случае отсутствия в организации ПДК определение размеров ущерба проводится экспертной комиссией, создаваемой приказом руководителя организации, в которой были утрачены или разглашены сведения (далее - экспертная комиссия). </w:t>
      </w:r>
    </w:p>
    <w:p>
      <w:pPr>
        <w:spacing w:after="0"/>
        <w:ind w:left="0"/>
        <w:jc w:val="both"/>
      </w:pPr>
      <w:r>
        <w:rPr>
          <w:rFonts w:ascii="Times New Roman"/>
          <w:b w:val="false"/>
          <w:i w:val="false"/>
          <w:color w:val="000000"/>
          <w:sz w:val="28"/>
        </w:rPr>
        <w:t xml:space="preserve">
      4. Экспертная комиссия формируется из числа компетентных специалистов организации с включением в ее состав сотрудника подразделения по защите государственных секретов. </w:t>
      </w:r>
    </w:p>
    <w:p>
      <w:pPr>
        <w:spacing w:after="0"/>
        <w:ind w:left="0"/>
        <w:jc w:val="both"/>
      </w:pPr>
      <w:r>
        <w:rPr>
          <w:rFonts w:ascii="Times New Roman"/>
          <w:b w:val="false"/>
          <w:i w:val="false"/>
          <w:color w:val="000000"/>
          <w:sz w:val="28"/>
        </w:rPr>
        <w:t xml:space="preserve">
      К заседаниям ПДК или экспертной комиссии по согласованию может привлекаться представитель того государственного органа, руководитель которого наделен полномочиями по распоряжению сведениями, составляющими государственные секреты Республики Казахстан. </w:t>
      </w:r>
    </w:p>
    <w:p>
      <w:pPr>
        <w:spacing w:after="0"/>
        <w:ind w:left="0"/>
        <w:jc w:val="both"/>
      </w:pPr>
      <w:r>
        <w:rPr>
          <w:rFonts w:ascii="Times New Roman"/>
          <w:b w:val="false"/>
          <w:i w:val="false"/>
          <w:color w:val="000000"/>
          <w:sz w:val="28"/>
        </w:rPr>
        <w:t xml:space="preserve">
      При необходимости к заседаниям ПДК или экспертной комиссии по определению размеров ущерба могут привлекаться представители государственных органов и организаций Республики Казахстан, имеющие специальные познания по направлениям деятельности данного государственного органа или организации, а также заказчики секретных работ. </w:t>
      </w:r>
    </w:p>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члены ПДК или экспертной комиссии, в том числе и привлекаемые к заседаниям специалисты должны иметь допуск к государственным секретам соответствующей формы. </w:t>
      </w:r>
    </w:p>
    <w:p>
      <w:pPr>
        <w:spacing w:after="0"/>
        <w:ind w:left="0"/>
        <w:jc w:val="both"/>
      </w:pPr>
      <w:r>
        <w:rPr>
          <w:rFonts w:ascii="Times New Roman"/>
          <w:b w:val="false"/>
          <w:i w:val="false"/>
          <w:color w:val="000000"/>
          <w:sz w:val="28"/>
        </w:rPr>
        <w:t>
      6. Национальные интересы Республики Казахстан, а также интересы государственных органов и организаций, которым нанесен или может быть нанесен ущерб, вследствие разглашения или утраты сведений, составляющих государственные секреты, определяются в соответствии с Законами Республики Казахстан "</w:t>
      </w:r>
      <w:r>
        <w:rPr>
          <w:rFonts w:ascii="Times New Roman"/>
          <w:b w:val="false"/>
          <w:i w:val="false"/>
          <w:color w:val="000000"/>
          <w:sz w:val="28"/>
        </w:rPr>
        <w:t>О национальной безопасности</w:t>
      </w:r>
      <w:r>
        <w:rPr>
          <w:rFonts w:ascii="Times New Roman"/>
          <w:b w:val="false"/>
          <w:i w:val="false"/>
          <w:color w:val="000000"/>
          <w:sz w:val="28"/>
        </w:rPr>
        <w:t xml:space="preserve">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По факту разглашения или утраты сведений, составляющих государственные секреты, либо при поступлении такого сообщения из других государственных органов или организаций руководитель государственного органа или организации, в которой выявлен факт разглашения или утраты сведений, поручает ПДК или экспертной комиссии определить размер ущерба, вызванный утратой или разглашением сведений. </w:t>
      </w:r>
    </w:p>
    <w:p>
      <w:pPr>
        <w:spacing w:after="0"/>
        <w:ind w:left="0"/>
        <w:jc w:val="both"/>
      </w:pPr>
      <w:r>
        <w:rPr>
          <w:rFonts w:ascii="Times New Roman"/>
          <w:b w:val="false"/>
          <w:i w:val="false"/>
          <w:color w:val="000000"/>
          <w:sz w:val="28"/>
        </w:rPr>
        <w:t xml:space="preserve">
      Факт разглашения или утраты сведений, составляющих государственные секреты, должен быть подтвержден материалами служебного расследования, проведенного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w:t>
      </w:r>
    </w:p>
    <w:p>
      <w:pPr>
        <w:spacing w:after="0"/>
        <w:ind w:left="0"/>
        <w:jc w:val="both"/>
      </w:pPr>
      <w:r>
        <w:rPr>
          <w:rFonts w:ascii="Times New Roman"/>
          <w:b w:val="false"/>
          <w:i w:val="false"/>
          <w:color w:val="000000"/>
          <w:sz w:val="28"/>
        </w:rPr>
        <w:t xml:space="preserve">
      8. При определении размера ущерба в стоимостном выражении учитываются такие показатели, как: </w:t>
      </w:r>
    </w:p>
    <w:p>
      <w:pPr>
        <w:spacing w:after="0"/>
        <w:ind w:left="0"/>
        <w:jc w:val="both"/>
      </w:pPr>
      <w:r>
        <w:rPr>
          <w:rFonts w:ascii="Times New Roman"/>
          <w:b w:val="false"/>
          <w:i w:val="false"/>
          <w:color w:val="000000"/>
          <w:sz w:val="28"/>
        </w:rPr>
        <w:t xml:space="preserve">
      1) стоимость непроизведенной продукции; </w:t>
      </w:r>
    </w:p>
    <w:p>
      <w:pPr>
        <w:spacing w:after="0"/>
        <w:ind w:left="0"/>
        <w:jc w:val="both"/>
      </w:pPr>
      <w:r>
        <w:rPr>
          <w:rFonts w:ascii="Times New Roman"/>
          <w:b w:val="false"/>
          <w:i w:val="false"/>
          <w:color w:val="000000"/>
          <w:sz w:val="28"/>
        </w:rPr>
        <w:t xml:space="preserve">
      2) непосредственный материальный ущерб; </w:t>
      </w:r>
    </w:p>
    <w:p>
      <w:pPr>
        <w:spacing w:after="0"/>
        <w:ind w:left="0"/>
        <w:jc w:val="both"/>
      </w:pPr>
      <w:r>
        <w:rPr>
          <w:rFonts w:ascii="Times New Roman"/>
          <w:b w:val="false"/>
          <w:i w:val="false"/>
          <w:color w:val="000000"/>
          <w:sz w:val="28"/>
        </w:rPr>
        <w:t xml:space="preserve">
      3) затраты на ликвидацию последствий нанесенного ущерба; </w:t>
      </w:r>
    </w:p>
    <w:p>
      <w:pPr>
        <w:spacing w:after="0"/>
        <w:ind w:left="0"/>
        <w:jc w:val="both"/>
      </w:pPr>
      <w:r>
        <w:rPr>
          <w:rFonts w:ascii="Times New Roman"/>
          <w:b w:val="false"/>
          <w:i w:val="false"/>
          <w:color w:val="000000"/>
          <w:sz w:val="28"/>
        </w:rPr>
        <w:t xml:space="preserve">
      4) стоимость научно-исследовательских и опытно-конструкторских работ (далее - НИОКР); </w:t>
      </w:r>
    </w:p>
    <w:p>
      <w:pPr>
        <w:spacing w:after="0"/>
        <w:ind w:left="0"/>
        <w:jc w:val="both"/>
      </w:pPr>
      <w:r>
        <w:rPr>
          <w:rFonts w:ascii="Times New Roman"/>
          <w:b w:val="false"/>
          <w:i w:val="false"/>
          <w:color w:val="000000"/>
          <w:sz w:val="28"/>
        </w:rPr>
        <w:t xml:space="preserve">
      5) отрицательный эффект от невнедрения результатов НИОКР; </w:t>
      </w:r>
    </w:p>
    <w:p>
      <w:pPr>
        <w:spacing w:after="0"/>
        <w:ind w:left="0"/>
        <w:jc w:val="both"/>
      </w:pPr>
      <w:r>
        <w:rPr>
          <w:rFonts w:ascii="Times New Roman"/>
          <w:b w:val="false"/>
          <w:i w:val="false"/>
          <w:color w:val="000000"/>
          <w:sz w:val="28"/>
        </w:rPr>
        <w:t xml:space="preserve">
      6) стоимость производственных технологий и экономический эффект в случае их применения в отраслях экономики страны; </w:t>
      </w:r>
    </w:p>
    <w:p>
      <w:pPr>
        <w:spacing w:after="0"/>
        <w:ind w:left="0"/>
        <w:jc w:val="both"/>
      </w:pPr>
      <w:r>
        <w:rPr>
          <w:rFonts w:ascii="Times New Roman"/>
          <w:b w:val="false"/>
          <w:i w:val="false"/>
          <w:color w:val="000000"/>
          <w:sz w:val="28"/>
        </w:rPr>
        <w:t xml:space="preserve">
      7) возможные цены и объемы продажи изделий Республики Казахстан на внешнем рынке; </w:t>
      </w:r>
    </w:p>
    <w:p>
      <w:pPr>
        <w:spacing w:after="0"/>
        <w:ind w:left="0"/>
        <w:jc w:val="both"/>
      </w:pPr>
      <w:r>
        <w:rPr>
          <w:rFonts w:ascii="Times New Roman"/>
          <w:b w:val="false"/>
          <w:i w:val="false"/>
          <w:color w:val="000000"/>
          <w:sz w:val="28"/>
        </w:rPr>
        <w:t xml:space="preserve">
      8) дополнительные затраты, связанные с повышением цен на товары, продукцию и сырье и (или) увеличением объемов закупок для компенсации невыполненных государственных задач Республики Казахстан; </w:t>
      </w:r>
    </w:p>
    <w:p>
      <w:pPr>
        <w:spacing w:after="0"/>
        <w:ind w:left="0"/>
        <w:jc w:val="both"/>
      </w:pPr>
      <w:r>
        <w:rPr>
          <w:rFonts w:ascii="Times New Roman"/>
          <w:b w:val="false"/>
          <w:i w:val="false"/>
          <w:color w:val="000000"/>
          <w:sz w:val="28"/>
        </w:rPr>
        <w:t xml:space="preserve">
      9) затраты на организацию производства товаров, продукции и производственного оборудования в случае невозможности их приобретения за границей; </w:t>
      </w:r>
    </w:p>
    <w:p>
      <w:pPr>
        <w:spacing w:after="0"/>
        <w:ind w:left="0"/>
        <w:jc w:val="both"/>
      </w:pPr>
      <w:r>
        <w:rPr>
          <w:rFonts w:ascii="Times New Roman"/>
          <w:b w:val="false"/>
          <w:i w:val="false"/>
          <w:color w:val="000000"/>
          <w:sz w:val="28"/>
        </w:rPr>
        <w:t xml:space="preserve">
      10) затраты на НИОКР в случае прекращения научно-технического сотрудничества с иностранными государствами; </w:t>
      </w:r>
    </w:p>
    <w:p>
      <w:pPr>
        <w:spacing w:after="0"/>
        <w:ind w:left="0"/>
        <w:jc w:val="both"/>
      </w:pPr>
      <w:r>
        <w:rPr>
          <w:rFonts w:ascii="Times New Roman"/>
          <w:b w:val="false"/>
          <w:i w:val="false"/>
          <w:color w:val="000000"/>
          <w:sz w:val="28"/>
        </w:rPr>
        <w:t xml:space="preserve">
      11) иные показатели, характеризующие возможный ущерб; </w:t>
      </w:r>
    </w:p>
    <w:p>
      <w:pPr>
        <w:spacing w:after="0"/>
        <w:ind w:left="0"/>
        <w:jc w:val="both"/>
      </w:pPr>
      <w:r>
        <w:rPr>
          <w:rFonts w:ascii="Times New Roman"/>
          <w:b w:val="false"/>
          <w:i w:val="false"/>
          <w:color w:val="000000"/>
          <w:sz w:val="28"/>
        </w:rPr>
        <w:t xml:space="preserve">
      12) стоимость затрат, связанных с определением размеров ущерба при привлечении представителей государственных органов и организаций Республики Казахстан, имеющих специальные познания. </w:t>
      </w:r>
    </w:p>
    <w:p>
      <w:pPr>
        <w:spacing w:after="0"/>
        <w:ind w:left="0"/>
        <w:jc w:val="both"/>
      </w:pPr>
      <w:r>
        <w:rPr>
          <w:rFonts w:ascii="Times New Roman"/>
          <w:b w:val="false"/>
          <w:i w:val="false"/>
          <w:color w:val="000000"/>
          <w:sz w:val="28"/>
        </w:rPr>
        <w:t xml:space="preserve">
      9. В случае отсутствия методики определения размеров ущерба или невозможности определения конкретного размера ущерба размер ущерба определяется исходя из следующих показателей: </w:t>
      </w:r>
    </w:p>
    <w:p>
      <w:pPr>
        <w:spacing w:after="0"/>
        <w:ind w:left="0"/>
        <w:jc w:val="both"/>
      </w:pPr>
      <w:r>
        <w:rPr>
          <w:rFonts w:ascii="Times New Roman"/>
          <w:b w:val="false"/>
          <w:i w:val="false"/>
          <w:color w:val="000000"/>
          <w:sz w:val="28"/>
        </w:rPr>
        <w:t xml:space="preserve">
      1) в случае утраты или разглашения сведений с грифом секретности "Особой важности" - более 20000 месячных расчетных показателей; </w:t>
      </w:r>
    </w:p>
    <w:p>
      <w:pPr>
        <w:spacing w:after="0"/>
        <w:ind w:left="0"/>
        <w:jc w:val="both"/>
      </w:pPr>
      <w:r>
        <w:rPr>
          <w:rFonts w:ascii="Times New Roman"/>
          <w:b w:val="false"/>
          <w:i w:val="false"/>
          <w:color w:val="000000"/>
          <w:sz w:val="28"/>
        </w:rPr>
        <w:t xml:space="preserve">
      2) в случае утраты или разглашения сведений с грифом секретности "Совершенно секретно" - от 1000 до 20000 месячных расчетных показателей;" </w:t>
      </w:r>
    </w:p>
    <w:p>
      <w:pPr>
        <w:spacing w:after="0"/>
        <w:ind w:left="0"/>
        <w:jc w:val="both"/>
      </w:pPr>
      <w:r>
        <w:rPr>
          <w:rFonts w:ascii="Times New Roman"/>
          <w:b w:val="false"/>
          <w:i w:val="false"/>
          <w:color w:val="000000"/>
          <w:sz w:val="28"/>
        </w:rPr>
        <w:t xml:space="preserve">
      3) в случае утраты или разглашения сведений с грифом секретности "Секретно" - от 100 до 1000 месячных расчетных показателей. </w:t>
      </w:r>
    </w:p>
    <w:p>
      <w:pPr>
        <w:spacing w:after="0"/>
        <w:ind w:left="0"/>
        <w:jc w:val="both"/>
      </w:pPr>
      <w:r>
        <w:rPr>
          <w:rFonts w:ascii="Times New Roman"/>
          <w:b w:val="false"/>
          <w:i w:val="false"/>
          <w:color w:val="000000"/>
          <w:sz w:val="28"/>
        </w:rPr>
        <w:t xml:space="preserve">
      10. Заседания ПДК или экспертной комиссии по определению размера ущерба оформляются протоколом, который подписывается председателем и секретарем ПДК или экспертной комиссии. </w:t>
      </w:r>
    </w:p>
    <w:p>
      <w:pPr>
        <w:spacing w:after="0"/>
        <w:ind w:left="0"/>
        <w:jc w:val="both"/>
      </w:pPr>
      <w:r>
        <w:rPr>
          <w:rFonts w:ascii="Times New Roman"/>
          <w:b w:val="false"/>
          <w:i w:val="false"/>
          <w:color w:val="000000"/>
          <w:sz w:val="28"/>
        </w:rPr>
        <w:t xml:space="preserve">
      11. Результаты работы ПДК или экспертной комиссии по определению размера ущерба оформляются заключением, в котором указываются: </w:t>
      </w:r>
    </w:p>
    <w:p>
      <w:pPr>
        <w:spacing w:after="0"/>
        <w:ind w:left="0"/>
        <w:jc w:val="both"/>
      </w:pPr>
      <w:r>
        <w:rPr>
          <w:rFonts w:ascii="Times New Roman"/>
          <w:b w:val="false"/>
          <w:i w:val="false"/>
          <w:color w:val="000000"/>
          <w:sz w:val="28"/>
        </w:rPr>
        <w:t xml:space="preserve">
      место и время вынесения заключения; </w:t>
      </w:r>
    </w:p>
    <w:p>
      <w:pPr>
        <w:spacing w:after="0"/>
        <w:ind w:left="0"/>
        <w:jc w:val="both"/>
      </w:pPr>
      <w:r>
        <w:rPr>
          <w:rFonts w:ascii="Times New Roman"/>
          <w:b w:val="false"/>
          <w:i w:val="false"/>
          <w:color w:val="000000"/>
          <w:sz w:val="28"/>
        </w:rPr>
        <w:t xml:space="preserve">
      состав комиссии; </w:t>
      </w:r>
    </w:p>
    <w:p>
      <w:pPr>
        <w:spacing w:after="0"/>
        <w:ind w:left="0"/>
        <w:jc w:val="both"/>
      </w:pPr>
      <w:r>
        <w:rPr>
          <w:rFonts w:ascii="Times New Roman"/>
          <w:b w:val="false"/>
          <w:i w:val="false"/>
          <w:color w:val="000000"/>
          <w:sz w:val="28"/>
        </w:rPr>
        <w:t xml:space="preserve">
      основание для определения размера ущерба; </w:t>
      </w:r>
    </w:p>
    <w:p>
      <w:pPr>
        <w:spacing w:after="0"/>
        <w:ind w:left="0"/>
        <w:jc w:val="both"/>
      </w:pPr>
      <w:r>
        <w:rPr>
          <w:rFonts w:ascii="Times New Roman"/>
          <w:b w:val="false"/>
          <w:i w:val="false"/>
          <w:color w:val="000000"/>
          <w:sz w:val="28"/>
        </w:rPr>
        <w:t xml:space="preserve">
      содержание и степень секретности сведений, составляющих государственные секреты, которые были утрачены или разглашены; </w:t>
      </w:r>
    </w:p>
    <w:p>
      <w:pPr>
        <w:spacing w:after="0"/>
        <w:ind w:left="0"/>
        <w:jc w:val="both"/>
      </w:pPr>
      <w:r>
        <w:rPr>
          <w:rFonts w:ascii="Times New Roman"/>
          <w:b w:val="false"/>
          <w:i w:val="false"/>
          <w:color w:val="000000"/>
          <w:sz w:val="28"/>
        </w:rPr>
        <w:t xml:space="preserve">
      обстоятельства, при которых произошло разглашение или утрата сведений, составляющих государственные секреты; </w:t>
      </w:r>
    </w:p>
    <w:p>
      <w:pPr>
        <w:spacing w:after="0"/>
        <w:ind w:left="0"/>
        <w:jc w:val="both"/>
      </w:pPr>
      <w:r>
        <w:rPr>
          <w:rFonts w:ascii="Times New Roman"/>
          <w:b w:val="false"/>
          <w:i w:val="false"/>
          <w:color w:val="000000"/>
          <w:sz w:val="28"/>
        </w:rPr>
        <w:t xml:space="preserve">
      показатели, которые были учтены при определении размера ущерба (в том числе и в стоимостном выражении); </w:t>
      </w:r>
    </w:p>
    <w:p>
      <w:pPr>
        <w:spacing w:after="0"/>
        <w:ind w:left="0"/>
        <w:jc w:val="both"/>
      </w:pPr>
      <w:r>
        <w:rPr>
          <w:rFonts w:ascii="Times New Roman"/>
          <w:b w:val="false"/>
          <w:i w:val="false"/>
          <w:color w:val="000000"/>
          <w:sz w:val="28"/>
        </w:rPr>
        <w:t xml:space="preserve">
      окончательный размер нанесенного (возможно нанесенного) ущерба; </w:t>
      </w:r>
    </w:p>
    <w:p>
      <w:pPr>
        <w:spacing w:after="0"/>
        <w:ind w:left="0"/>
        <w:jc w:val="both"/>
      </w:pPr>
      <w:r>
        <w:rPr>
          <w:rFonts w:ascii="Times New Roman"/>
          <w:b w:val="false"/>
          <w:i w:val="false"/>
          <w:color w:val="000000"/>
          <w:sz w:val="28"/>
        </w:rPr>
        <w:t xml:space="preserve">
      иные вопросы, имеющие отношение к определению размера ущерба. </w:t>
      </w:r>
    </w:p>
    <w:p>
      <w:pPr>
        <w:spacing w:after="0"/>
        <w:ind w:left="0"/>
        <w:jc w:val="both"/>
      </w:pPr>
      <w:r>
        <w:rPr>
          <w:rFonts w:ascii="Times New Roman"/>
          <w:b w:val="false"/>
          <w:i w:val="false"/>
          <w:color w:val="000000"/>
          <w:sz w:val="28"/>
        </w:rPr>
        <w:t xml:space="preserve">
      Заключение подписывается председателем и членами ПДК или экспертной комиссии и утверждается руководителем государственного органа или организации, создавшим комиссию, после согласования с государственными органами, наделенными полномочиями по распоряжению сведениями, составляющими государственные секреты Республики Казахстан. </w:t>
      </w:r>
    </w:p>
    <w:p>
      <w:pPr>
        <w:spacing w:after="0"/>
        <w:ind w:left="0"/>
        <w:jc w:val="both"/>
      </w:pPr>
      <w:r>
        <w:rPr>
          <w:rFonts w:ascii="Times New Roman"/>
          <w:b w:val="false"/>
          <w:i w:val="false"/>
          <w:color w:val="000000"/>
          <w:sz w:val="28"/>
        </w:rPr>
        <w:t xml:space="preserve">
      12. Заключение ПДК или экспертной комиссии о размере ущерба с приложением копий материалов служебного расследования руководитель организации направляет в органы национальной безопасности и уполномоченный орган по защите государственных секретов для принятия соответствующего решения. </w:t>
      </w:r>
    </w:p>
    <w:p>
      <w:pPr>
        <w:spacing w:after="0"/>
        <w:ind w:left="0"/>
        <w:jc w:val="both"/>
      </w:pPr>
      <w:r>
        <w:rPr>
          <w:rFonts w:ascii="Times New Roman"/>
          <w:b w:val="false"/>
          <w:i w:val="false"/>
          <w:color w:val="000000"/>
          <w:sz w:val="28"/>
        </w:rPr>
        <w:t xml:space="preserve">
      Один экземпляр заключения, а также материалы служебного расследования хранятся в подразделении по защите государственных секретов организации. </w:t>
      </w:r>
    </w:p>
    <w:p>
      <w:pPr>
        <w:spacing w:after="0"/>
        <w:ind w:left="0"/>
        <w:jc w:val="both"/>
      </w:pPr>
      <w:r>
        <w:rPr>
          <w:rFonts w:ascii="Times New Roman"/>
          <w:b w:val="false"/>
          <w:i w:val="false"/>
          <w:color w:val="000000"/>
          <w:sz w:val="28"/>
        </w:rPr>
        <w:t xml:space="preserve">
      13. Размер ущерба, наносимого собственнику носителей сведений в результате их засекречивания, определяется в порядке, установленном настоящими Правилами для определения размера ущерба,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 составляющих государственные секреты, за исключением положений пунктов 7, 12. </w:t>
      </w:r>
    </w:p>
    <w:p>
      <w:pPr>
        <w:spacing w:after="0"/>
        <w:ind w:left="0"/>
        <w:jc w:val="both"/>
      </w:pPr>
      <w:r>
        <w:rPr>
          <w:rFonts w:ascii="Times New Roman"/>
          <w:b w:val="false"/>
          <w:i w:val="false"/>
          <w:color w:val="000000"/>
          <w:sz w:val="28"/>
        </w:rPr>
        <w:t xml:space="preserve">
      14. Кроме этого, собственник носителей сведений вправе присутствовать на заседаниях ПДК или экспертной комиссии при рассмотрении вопроса об определении размера ущерба, наносимого ему в результате засекречивания сведений. </w:t>
      </w:r>
    </w:p>
    <w:p>
      <w:pPr>
        <w:spacing w:after="0"/>
        <w:ind w:left="0"/>
        <w:jc w:val="both"/>
      </w:pPr>
      <w:r>
        <w:rPr>
          <w:rFonts w:ascii="Times New Roman"/>
          <w:b w:val="false"/>
          <w:i w:val="false"/>
          <w:color w:val="000000"/>
          <w:sz w:val="28"/>
        </w:rPr>
        <w:t xml:space="preserve">
      Собственник носителей сведений, составляющих государственные секреты, вправе представить на рассмотрение ПДК или экспертной комиссии собственные расчеты размеров ущерба либо расчеты, полученные с привлечением независимых экспертов. </w:t>
      </w:r>
    </w:p>
    <w:p>
      <w:pPr>
        <w:spacing w:after="0"/>
        <w:ind w:left="0"/>
        <w:jc w:val="both"/>
      </w:pPr>
      <w:r>
        <w:rPr>
          <w:rFonts w:ascii="Times New Roman"/>
          <w:b w:val="false"/>
          <w:i w:val="false"/>
          <w:color w:val="000000"/>
          <w:sz w:val="28"/>
        </w:rPr>
        <w:t xml:space="preserve">
      Собственник носителей сведений должен быть ознакомлен с материалами рассмотрения вопроса и заключением ПДК или экспертной комиссии под роспись.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