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f337" w14:textId="ca6f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транспортно-коммуникационного комплекса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786. Утратило силу - постановлением Правительства РК от 24 ноября 2004 г. N 1232 (P041232).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24.11.2004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24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железнодорожного транспорта Министерства транспорта и коммуникаций Республики Казахстан в организационно-правовой форме государственного учреждения.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Комитете железнодорожного транспорта.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 (САПП Республики Казахстан, 1999 г., N 45, ст. 413-414):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транспортного контроля Министерства транспорта и коммуникаций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10: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"путями сообщения" исключить;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12: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"путей сообщения"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"путей сообщения"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абзацами четвертым, пятым и шестым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транспортного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Аэрокосмический комитет.";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транспорта и коммуникаций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дополнить словами: ", Комитет железнодорожного транспорта".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21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2003 года N 786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железнодорожного транспорта Министерства</w:t>
      </w:r>
      <w:r>
        <w:br/>
      </w:r>
      <w:r>
        <w:rPr>
          <w:rFonts w:ascii="Times New Roman"/>
          <w:b/>
          <w:i w:val="false"/>
          <w:color w:val="000000"/>
        </w:rPr>
        <w:t>транспорта и 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железнодорожного транспорта Министерства транспорта и коммуникаций Республики Казахстан (далее - Комитет) является ведомством, в пределах компетенции Министерства транспорта и коммуникаций Республики Казахстан, осуществляющим реализацию государственной политики в области железнодорожного транспорта, координацию, регулирование и контроль деятельности железнодорожного транспорта, а также межотраслевую координацию в сфере, отнесенной к его компетенции.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имеющие обязательную силу на всей территории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Комитета утверждается Правительством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473000, город Астана, проспект Абая, 49.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железнодорожного транспорта Министерства транспорта и коммуникаций Республики Казахстан".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из республиканского бюджета.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будет предоставлено право осуществлять деятельность, приносящую доход, то доходы, полученные от такой деятельности, направляются в доход республиканского бюджета.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государственное регулирование, координация и контроль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формировании рынка услуг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реализация мероприятий, направленных на эффективное использование железнодорожного транспорта при перевозках грузов и пассажиров в Республике Казахстан, за ее пределами и развитие магистральной железнодорожной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законодательных и иных нормативных правовых актов, регулирующих отношения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формирования и проведения единой инвестиционной, научно-технической политики и подготовки кадров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в пределах своей компетенции исполнения законодательства о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в пределах своей компетенции своевременного и качественного обеспечения потребностей государственных нужд в железнодорожных перевозках.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в пределах своей компетенции государственной политики и стратегии, направленных на обеспечение потребностей экономики государства и населения в железнодорожных перевозках грузов 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принятие по вопросам своей компетенции нормативных правовых актов о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обеспечением свободного и равного доступа к магистральной железнодорожной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конкурса по закупке услуг по перевозке пассажиров железнодорожным 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и реализации государственных программ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мер по координации и взаимодействию с соответствующими государственными органами по вопросам строительства, эксплуатации и содержания железнодорожных путей и сооружений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решении вопросов по приватизации объектов и предприятий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представление в пределах возложенных полномочий интересов Республики Казахстан в международных организациях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государственного регулирования, координации и контроля, в пределах своей компетенции, деятельности лиц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функции, возложенные на него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21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органов, физических и юридических лиц необходимую информацию, материалы, справочные данные по вопросам,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издавать в пределах своей компетенции акты, имеющие обязательную силу на всей территории Республики Казахстан, по вопросам регулирования деятельности в сфере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нормативные правовые акты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деятельность юридических и физических лиц, осуществляющих перевозочные и другие функции на железнодорожном транспорте в части соблюдения ими положений законодательства, определяющего порядок работы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собственности.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транспорта и коммуникаций Республики Казахстан.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двух заместителей, назначаемых на должность и освобождаемых от должности Министром транспорта и коммуникаций Республики Казахстан по представлению Председателя Комитета.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и поощряет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Комитет в государственных органах, международных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с законодательством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