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be2" w14:textId="3f12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питания и материально-бытового обеспечения подозреваемых, обвиняемых и осужденных, а также Правил оказания помощи осужденным, освобождаемым от отбывания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2003 года N 889. Утратило силу постановлением Правительства Республики Казахстан от 28 ноября 2014 года №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28.11.2014 </w:t>
      </w:r>
      <w:r>
        <w:rPr>
          <w:rFonts w:ascii="Times New Roman"/>
          <w:b w:val="false"/>
          <w:i w:val="false"/>
          <w:color w:val="ff0000"/>
          <w:sz w:val="28"/>
        </w:rPr>
        <w:t>№ 1255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07.02.2011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обеспечивающих временную изоляцию от общества" и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24.06.2011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для подозреваемых, обвиняемых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материально-бытового обеспечения подозреваемых, обвиняемых и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помощи осужденным, освобождаемым от отбывания наказания.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07.02.2011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Казахстан, Комитету уголовно-исполнительной системы Министерства юстиции Республики Казахстан и Комитету национальной безопасности Республики Казахстан (по согласованию) привести в соответствие с настоящим постановлением ранее принятые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января 2004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2003 года N 889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питания для подозреваемых, обвиняемых и осужденных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Нормы питания в редакции постановления Правительства РК от 07.02.2011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обеспечения бесплатным питанием подозреваемых и обвиняемых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033"/>
        <w:gridCol w:w="4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 свежая (квашенная)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(полупотрошеные) 1 категории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 жирности)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 (порошок)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 (добавляется в 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блюдо непосредственно перед раздачей)*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мг/чел/день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витаминизация готовых блюд проводится в осенне-зимний период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повышенного питания беременных женщин и женщин,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 себе детей, инвалидов первой и второй групп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947"/>
        <w:gridCol w:w="546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 свежая (квашенная)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(полупотрошеные) 1 категории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жирности), ацидофилин, айран,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ряженка (4 %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полужирный (9 %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 жирности)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(72,2 % жирности и выше)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(порошок)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 (высший сорт)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концентратах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беременные женщины, содержащиеся в следственных изоляторах, изоляторах временного содержания и исправительных учреждениях, за 4 месяца до родов, а также кормящие грудью матери и кормилицы до 9 месячного возраста ребенка (по заключению врачей).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Питание назначается по заключению врача независимо от места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Подозреваемым и обвиняемым женщинам, получающим питание по данной норме, разрешается выдача яиц через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выдаются по назначению врача.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повышенного питания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 и обвиняемых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453"/>
        <w:gridCol w:w="4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пшеничной муки 2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 плодово-ягодных концентратах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Сахар(песок)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(полупотрошеные) 1 категории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 легкие)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 (2,5 % жирности)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жирности), айран,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ацидофильное молоко, ряженка (4 %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назначаются по назначению врача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питания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содержащихся в исправительных учреждениях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29"/>
        <w:gridCol w:w="1902"/>
        <w:gridCol w:w="1902"/>
      </w:tblGrid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Б**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2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овощной плодово-ягодный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 животный или кулинарный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Аскорбиновая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(добавляется в первое блюдо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раздачей)***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мг/чел/день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мг/чел/день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довольствуются осужденные, содержащиеся в исправительных учреждениях всех режимов содержания, тюрьмах, а также в колониях-поселениях.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довольствуются осужденные, содержащиеся в исправительных учреждениях всех режимов содержания, занятые непосредственно в горячих цехах и тяжелых работах, а так же с вредными условиями труда, которые законодательством отнесены к работам с вредными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витаминизация готовых блюд проводится в осенне-зимний период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осужденных, содержащихся в воспитательных колониях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833"/>
        <w:gridCol w:w="36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(в граммах)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пшеничной муки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copта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 сорта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помидоры свежие (соленые)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Конфеты глазированные с фруктовой начинкой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 (2,5 % жирности)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1 категории (штук в неделю)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 кулинарные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сорта)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 (порошок)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Поливитаминный препарат (драже)*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поливитаминные препараты назначаются по назначению врача.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питания больных туберкулезом, находящихся на стационарном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амбулаторном лечении в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учреждениях уголовно-исполнительной системы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2113"/>
        <w:gridCol w:w="213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14-16 лет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 2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из муки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разные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 сорта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 (соленые)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 (соленые)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 плодово-ягодный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(яблоки)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цитрусовые (лимоны)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 (яблоки сушеные)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(песок), кондитерские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(карамель, шоколад)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(полупотрошеные) 1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 полукопченная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1 категории (печень,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 (мороженая) без головы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 (сельдь)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(ряженка 4 %), ацидофильное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айран (2,5 %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жирный (18 %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(20 % жирности)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 твердый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(72 % жирности и выше)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 рафинированное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 1 категории (штук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 (высший сорт)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питания больных, находящихся на стационарном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амбулаторном лечении в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учреждениях уголовно-исполнительной системы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575"/>
        <w:gridCol w:w="1303"/>
        <w:gridCol w:w="1303"/>
        <w:gridCol w:w="1611"/>
        <w:gridCol w:w="1688"/>
        <w:gridCol w:w="1303"/>
        <w:gridCol w:w="1535"/>
        <w:gridCol w:w="1438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 человека в сутки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муки 2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рисовая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гречневая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овсяная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перловая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пшенная 1 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лущеный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белокочанная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 свежие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 красная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сладкий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томатная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(яблоки, груша)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цитрусовые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(лимоны)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Сухофрукты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(яблоки, груши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(полупотроше-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ные)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Колбасы вареные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(печень,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свежая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(мороженая)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соленая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(сельдь)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(2,5 % 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 (20 %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 (20 %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 (18 %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сычужный,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топленое (98 %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 куриное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кулинарные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сорт)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(порошок)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молотый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(высший сорт)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йодированная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Лавровый лист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Перец молотый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картофельная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питания в виде сухих пайков в период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пути осужденных, подозреваемых и обвиняемых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учреждениях уголовно-исполнительной системы, а также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следовании к месту жительства, освобождаемым от отбывания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наказания в виде ограничения свободы, ареста или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свободы, этапировании на следственные действия и суды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653"/>
        <w:gridCol w:w="38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муки ржаной или пшеничной 1 сорта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мясорастительные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ассортименте                    1/350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консервы рыбное               1/250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консервы рыборастительные     1/250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 гранулированный (1 сорт)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пищевая йодированная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норме довольствуются осужденные при конвоировании в исправительные учреждения, тюрьмы, следовании к месту поселения; осужденные несовершеннолетние, при конвоировании в воспитательные колонии, при переводе из воспитательных колоний в исправительные учреждения, а также освобожденные из-под стражи при следовании к месту жительства и лица, освобождаемые от отбывания наказания в виде ограничения свободы или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Больным на путь следования разрешается выдавать набор сухих продуктов по назначению врача в пределах стоимости продуктов, входящих в нормы питания, по которым они питались в исправительном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следовании к месту жительства освобожденных женщин с детьми сухой паек выдается на детей в виде набора продуктов, по назначению врача, исходя из стоимости продуктов, входящих в норму довольствия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выдаче сухого пайка с рыбными и рыборастительными консервами к данной норме на одного человека в сутки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сало-шпик - 20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хлеб из смеси муки ржаной и пшеничной 1 сорта - 200 грамм.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Замена одних продуктов другими при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продовольственных пайков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3955"/>
        <w:gridCol w:w="2631"/>
        <w:gridCol w:w="2632"/>
        <w:gridCol w:w="2655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граммах)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 номера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ржаной и пшеничной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сухарями из муки ржаной,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ржаной обдирной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хлебцами хрустящими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сухарями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улучшенными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батонами простыми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нарезными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из муки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макаронными изделиями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разную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крупами, не требующими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макаронными изделиями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1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концентратами крупяными,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крупо-овощными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2 сорта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«Соя, бобы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томатном соусе»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свежим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натуральным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заливку)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овощами квашеными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сушеными, пюре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картофельным сухим,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картофельной крупой,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и овощами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бобовыми натуральными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маринованными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заливку)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первых обеденных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мяса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8,17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овощи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квашеные и соленые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репчатым сушеным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сублимационной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сушки*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луком зеленым, перо*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 блоками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печенью)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субпродуктами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птицы потрошеной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птицы потрошеной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непотрошеной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сублимационной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колбасой вареной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сосисками (сардельками)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(ветчина, грудинка,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рулеты, колбаса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полукопченая)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мясными*******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из птицы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мороженом и соленом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головы)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Колбасу сырокопченую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колбасой вареной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мясокопченостями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(ветчина, грудинка,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рулеты, колбаса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полукопченая)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мороженом и соленом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 потрошеную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сельдью соленой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копченой с головой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всех видов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 с головой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копченой и вяленой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воблой)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рыбным филе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сушеной и рыбой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сельдью соленой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состояния разделки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рыбными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консервным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стерилизованным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сухого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кулинарные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подсолнечным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жиром-сырцом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салом-шпик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коровье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цельным сухим,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простоквашей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цельным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сгущенным с 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сгущенным,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стерилизованным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со сгущенным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и 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(кефиром,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простоквашей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ацидофилином)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 (20 %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 (20 %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сметаной сухой (28 %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сычужным, твердым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сыром плавленым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сливками сгущенными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брынзой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(в охлажденном,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мороженном и соленом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видах, потрошеной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головы)****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куриные заменять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яичным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меланжем яичным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карамелью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мармеладом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пастилой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сгущенным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и сахаром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сладкой плиткой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галетами простыми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бараночными изделиями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Томатную пасту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томатом-пюре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соусами томатными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порошком томатным,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соусами деликатесными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острокислыми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помидорами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ягодами свежими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апельсинами, мандаринами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арбузами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фруктами, ягодами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сублимационной 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консервированными*****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плодовыми и ягодными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не менее 50 %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сублимационной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напитками фруктовыми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экстрактом плодовым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вареньем, джемом,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и 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20,24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плодово-ягодные,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фруктовые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консервами овощными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закусочными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лимонной кислотой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соком томатным, овощным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сушеные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и 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растворимым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кофейным напитком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какао-порошком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индийский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сорта)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растворимым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кофейным напитком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Горчичный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горчицей готовой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картофельный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концентратом киселя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 свежим******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 спиртовой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натуральный заменять: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 эссенцией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Продукты в пределах пункта разрешается заменять между собой и проводить обратную замену в указанных соотношениях. Продукты, против которых в графе «Кроме того, заменять по пунктам номера» проставлены номера пунктов, разрешается заменять на продукты в пределах указанного пункта в таком же порядке. Многоступенчатая замена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на складах двухмесячный запас не скоропортящихся продуктов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- запрещается обратная 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разрешается только прямая замена при лечебном питании;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в связи с тем, что в торговой сети и продовольственной службе молоко учитывается и отпускается потребителям по объему, а не по массе, в настоящих нормах 100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молока условно принята за 100 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 - разрешается прямая и обратная замены, другие замены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 - сок плодовый и ягодный натуральный, компоты консервированные заменять концентратом киселя запрещено;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****** - разрешается прямая замена, другие замены запрещены;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******* - на мясные консервы, изготовленные из мяса 1 категории без добавления соевых продуктов.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Специальные замены по лечебному пайку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(разрешается только прямая замена)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413"/>
        <w:gridCol w:w="2073"/>
        <w:gridCol w:w="2153"/>
        <w:gridCol w:w="253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(в граммах)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разной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мукой пшеничной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разную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1 категории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Рыбу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рафинированное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подсолнечное рафинированное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жирами животными топлеными,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продукты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песком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 (яблоко,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песком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 (яблоко,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гречневой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рисом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манной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крахмалом картофельным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чаем индийским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гранулированным (1 сорт)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сахаром (песком)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фруктами сушеными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крупой гречневой, манной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copтa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маслом коровьим (72,2 %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свеклой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яблоками свежими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хлебом белым пшеничным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 манную, рис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 пшеничную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варенье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мясом 1 категории или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яйцами куриными 1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рыбой свежей (мороженой)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головы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(песок)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ксилитом пищевым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из смеси муки ржаной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муки 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белый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пшеничной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крупу, рис и макаронные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1 сорта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натуральный заменять: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молоком коровьим (2,5 %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творогом (9 % жирности)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соками плодовыми и ягодными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2003 года N 889 </w:t>
      </w:r>
    </w:p>
    <w:bookmarkEnd w:id="19"/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материально-бытового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подозреваемых, обвиняемых и осужденных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Нормы обеспечения в редакции постановления Правительства РК от 07.02.2011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мужчин, отбывающих наказание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исправительных учреждениях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679"/>
        <w:gridCol w:w="2831"/>
        <w:gridCol w:w="2264"/>
        <w:gridCol w:w="265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вязаная шерстяная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летний убор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 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с встроченной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комплекта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 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водолазка утепленная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длинным рукавом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Рубаха и кальсоны теплые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утепленные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обувь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Кызыл-Ординская, Южно-Казахстанская области,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районах с жарким климатом срок носки - 1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дополнительно выдаются брюки хлопчатобумажные 1 штука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Выдается в районах с холодным климатом.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Выдаются работающим на наружных работах и в не отапливаемых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районах с холодным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Лицам, получающим сапоги резиновые, срок носки сапог или ботинок кожаных - 2,5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Выдаются работающим в заболоченных местностях, а также на сплавных и сельскохозяйственных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Выдаются в районах с холодным климатом. В районах с умеренным климатом выдаются работающим на наружных работах и в не отапливаемых помещениях на 4 года (все местности Республики Казахстан, не отнесенные в соответствие с настоящим перечнем к районам с холодным и жарким климатом). В районах с жарким климатом не выдаются.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 женщин,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исправительных учреждениях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2493"/>
        <w:gridCol w:w="22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 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полупальто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(юбка или брюки,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пиджак)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сарафан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водолазка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нательные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теплая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ватные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Кызыл-Ординская, Южно-Казахстанская области, 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Выдается в районах с холодным климатом.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районах с жарким климатом выдается - 4 штуки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Выдается работающим в заболоченных местностях и на сельскохозяйственных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Выдается в районах с холодным климатом. В районах с умеренным климатом выдаются работающим на наружных работах и в не отапливаемых помещениях на 4 года. В районах с жарким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Брюки утепленные выдаются к куртке утепленной.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вещевого обеспечения беременных женщин и женщин,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при себе детей, а также инвалидов первой и второй групп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813"/>
        <w:gridCol w:w="24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женские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теплые*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шерстяные*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подушечная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Платки носовые*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банное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синтепух)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синтепоне)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полушерстяное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лет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 настольная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метра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Вещевое имущество отпускается на списочную численность беременных женщин в предродовой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кормилиц и кормящих матерей, приходящих для кормления детей в домах ребенка, в инвентарное пользование отпускаются халаты по 2 штуки на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отпускаются кормилицам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тюрьмах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3"/>
        <w:gridCol w:w="24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носки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 шерстяная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убор летний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 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встроченной 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 материала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хлопчатобумажная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 футболка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водолазка 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 на 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комплект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Рукавицы ватные или перчатки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 утеплителем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 кожаные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</w:tbl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Брюки и рукавицы ватные, валенки выдаются работающим на наружных работах и в не отапливаемых помещениях; в районах с жарким климатом не выдаются.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вещевым имуществом осужденных несовершеннолетних,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отбывающих наказание в воспитательных колониях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873"/>
        <w:gridCol w:w="1713"/>
        <w:gridCol w:w="1733"/>
        <w:gridCol w:w="1913"/>
        <w:gridCol w:w="24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вязанная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шерстяная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утепленная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полупальто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 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утепленные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водоотталкивающей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 с выстроченной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встроченной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световозвращающего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рабочий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 или сарафан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или брюки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верхние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 или водолазка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хлопчатобумажной основе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хлопчатобумажная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 спортивное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Сорочки нательные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Рубаха и кальсоны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компл.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Бюстгальтеры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или варежки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полушерстяные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брючный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или полуботинки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 кожаные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утеплителем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спортивные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комнатные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районах с жарким климатом (Жамбылская, Кызыл-Ординская Южно-Казахстанская области, (территория Алматинской области, расположенная южнее озера Балхаш, Жездинский и Приозерский районы Карагандинской области) плотность вязки в 2 нити, с холодным климатом - в 3 нити.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Полупальто утепленное может выдаваться вместо куртки утепленной для женского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Сорочки верхние выдаются для мужского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районах с жарким климатом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Выдаются в районах с холодным климатом. В районах с умеренным климатом выдаются работающим на наружных работах и в не отапливаемых помещениях на 4 года. В районах с жарким климатом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Брюки утепленные выдаются к куртке утепленной.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снабжения вещевым имуществом больных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проходящих лечение в стационарных медицинских учреждениях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373"/>
        <w:gridCol w:w="2113"/>
        <w:gridCol w:w="211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примечания,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Рубахи и кальсоны нательные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пижама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компл.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хлопчатобумажный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синтепоне)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 поролон)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 синтепух)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 госпитальные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лиц женского пола сорочки нательные и панталоны хлопчатобумажные 2 штуки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лиц женского пола отпускаются чулки хлопчатобумажные 2 пары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туберкулезных, кожных и послеоперационных больных отпускаются 3 простыни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лиц женского пола отпускаются дополнительно полотенце гигиеническое 1 штука на 1 год.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подозреваемых и обвиняемых, содержащихся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следственных изоляторах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753"/>
        <w:gridCol w:w="2293"/>
        <w:gridCol w:w="2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синтепоне)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 поролон)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 синтепух)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 верхние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(выдается лицам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снабжения постельными принадлежностями осужденных,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находящихся в исправительных учреждениях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13"/>
        <w:gridCol w:w="2833"/>
        <w:gridCol w:w="26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(шерстяное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синтепоне)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поролон)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(вата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синтепух)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 подушечные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(выдается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</w:tr>
    </w:tbl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расхода материалов на ремонт предметов вещевого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осужденных, содержащихся в исправительных учреждениях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73"/>
        <w:gridCol w:w="33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Подметки пластрезины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хлопчатобумажные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пары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Набойки из пластрезины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катушки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льняные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Гвозди каблучные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Войлок подошвенный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обувной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граммов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 обувная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Лоскут хлопчатобумажный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метра</w:t>
            </w:r>
          </w:p>
        </w:tc>
      </w:tr>
    </w:tbl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Войлок подошвенный и крем обувной отпускаются в расчете на 1 пару соответственно валенок и кожаной обуви, находящихся в носке.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расхода синтетических моющих порошков, мыла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кальцинированной соды в граммах на 1 килограмм сухого белья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зависимости от степени его загрязненности и жесткости воды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механической стирке, предметы личной гигиены и дезинфицирующих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средств для подозреваемых, обвиняемых и осужденных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стирке с применением синтетических стиральных порошков: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293"/>
        <w:gridCol w:w="1733"/>
        <w:gridCol w:w="1733"/>
        <w:gridCol w:w="1733"/>
        <w:gridCol w:w="1753"/>
      </w:tblGrid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умягчен-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умягчен-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стирке с применением мыла и кальцинированной соды: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3253"/>
        <w:gridCol w:w="1733"/>
        <w:gridCol w:w="1733"/>
        <w:gridCol w:w="1733"/>
        <w:gridCol w:w="1753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белья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60 %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60 %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Сода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Степень загрязненности белья характеризуется следующими показателями: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 степень - слабозагрязненное белье и одежда, малобывшее в употреблении, новые вещи;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 степень - среднезагрязненное белье (с пятнами, затертыми местами - постельное белье, личные полотенца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 степень - сильнозагрязненное белье с большим количеством пятен, сильнозатертыми местами (кухонные полотенца, заношенное белье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IV степень - особо загрязненное белье с бытовыми и производственными загрязнениями, спецодежда - белье кухонно-столовых, пекарен (хлебзаводов).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стирке белья ручным способом расход моющих средств на 1 килограмм сухого белья составляет: мыло хозяйственное 60 %-ное - 20 грамм (или 40 %-ное - 30 грамм) и сода кальцинированная - 12 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Мыло и сода для стирки белья отпускаются при отсутствии синтетических стиральных порошков.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Степень жесткости воды должна подтверждаться лабораторными анализами местных санитарно-эпидемиологических станций.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3053"/>
        <w:gridCol w:w="3073"/>
      </w:tblGrid>
      <w:tr>
        <w:trPr>
          <w:trHeight w:val="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туалетное мыло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подозреваемые, обвиняемые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 находящиеся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стационарном лечении в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и медицинских частях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подозреваемых, обвиняемых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 в том числе 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на стационарном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всех надобностей)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 пола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Осужденные, содержащиеся в исправительных учреждениях и тюрьмах, занятых на работе с тяжелыми и вредными условиями труда, дополнительно выдается мыло хозяйственное весом 50 грамм на одного человека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Мыло в бане дополнительно расходовать 30 грамм на одного человека.</w:t>
      </w:r>
    </w:p>
    <w:bookmarkEnd w:id="42"/>
    <w:bookmarkStart w:name="z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средств дезинфекции, дезинсекции и дератизации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113"/>
        <w:gridCol w:w="2113"/>
        <w:gridCol w:w="5333"/>
        <w:gridCol w:w="23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ДП-2Т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Меддезинфекция при инфекциях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бактериальной и вирусной этилогии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(туберкулез, ВИЧ-инфекции,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гепатиты), грибковых заболеваниях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различного профиля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Септустин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предстерилизационной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дезинфекции грибковых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Акватабс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воды, фруктов, овощей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Деохлор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дезинфекция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инфекциях бактериальной грибковой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этилогии в медсанчастях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Октениман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загросепт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Готовый раствор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рук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расхода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туалетных принадлежностей для подозреваемых,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обвиняемых и осужденных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053"/>
        <w:gridCol w:w="2113"/>
        <w:gridCol w:w="2293"/>
        <w:gridCol w:w="2233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человека: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зубная паста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рулон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тюбик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граммов)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рулон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тюбик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граммов)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</w:p>
        </w:tc>
      </w:tr>
    </w:tbl>
    <w:bookmarkStart w:name="z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2003 года N 889</w:t>
      </w:r>
    </w:p>
    <w:bookmarkEnd w:id="45"/>
    <w:bookmarkStart w:name="z2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помощи осужденным, освобождаемым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отбывания наказания 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на основании статьи 177 Уголовно-исполнительного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регламентируют порядок обеспечения бесплатным проездом, а также продуктами питания или деньгами на путь следования лиц, освобождаемых от отбывания наказания в виде ограничения свободы, ареста или лишения свободы к месту жительства или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Администрация исправительных учреждений, следственных изоляторов или арестных домов (далее - учреждения) за десять рабочих дней до истечения срока отбывания наказания, либо в случае замены неотбытой части лишения свободы наказанием в виде ограничения свободы согласно статье 71 Уголовного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готовит список осужденных (с указанием даты освобождения, маршрута и пункта конечного назначения) подлежащих к освобождению.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уголовно-исполнительной инспекции за один месяц до истечения сроков отбывания наказания подает список (с указанием даты освобождения) отбывающих наказание в виде ограничения свободы по месту жительства, подлежащих к освобождению в Управление Комитета УИС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Финансовая служба учреждений в течение десяти рабочих дней после получения списка осуществляет расчет денежных средств, необходимых для приобретения проездного билета до места жительства или работы, освобождаемого лица. Оплата за проездной билет производится администрацией учреждения </w:t>
      </w:r>
      <w:r>
        <w:rPr>
          <w:rFonts w:ascii="Times New Roman"/>
          <w:b w:val="false"/>
          <w:i w:val="false"/>
          <w:color w:val="000000"/>
          <w:sz w:val="28"/>
        </w:rPr>
        <w:t>наличным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безналичным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путем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учреждений в течение десяти рабочих дней осуществляет расчет довольствия освобождаемым осужденным согласно нормы питания в виде сухих пайков в период нахождения в пути при следовании к месту жительства или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Вместо сухого пайка могут быть выданы деньги в размере 50 % от месячного расчетного показателя, за каждые сутки нахождения в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Администрация учреждения в течение десяти рабочих дней осуществляет приобретение проездного билета до места жительства или работы и в день истечения срока отбывания наказания освобождаемого лица, обеспечивает получение им продовольственного пайка и документов (проездной билет, справка об освобождении, удостоверение личности, подтверждение социального индивидуального кода, свидетельство налогоплательщика и документы по учету трудового стажа), а также имущества и ценностей, сданных на хранение. Проездной билет приобретается только при наличии справки об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освобожденное от отбывания наказания, сопровождается сотрудником учреждения до станции отправления.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