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9a3c" w14:textId="a3e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
Правительством Румынии о сотрудничестве в борьбе с организованной
преступностью, незаконным оборотом наркотических средств, психотропных веществ и прекурсоров, терроризмом и иными опасными преступлениями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Румынии о сотрудничестве в борьбе с организованной преступностью, незаконным оборотом наркотических средств, психотропных веществ и прекурсоров, терроризмом и иными опасными преступлениями.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Сулейменова Каирбека Шошановича - Министра внутренних дел Республики Казахстан заключить от имени Правительства Республики Казахстан указанное Соглашение,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Румынии о сотрудничестве в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организованной преступностью, незаконным оборотом наркотических средств, психотропных веществ и прекурсоров, терроризмом и иными опасными преступлениями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Румынии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необходимости защиты жизни, собственности, основных прав и свобод своих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растущую угрозу международной организованной преступности обществу,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возрастанием злоупотребления наркотическими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психотропными веществами и прекурсорами и всемирным ростом их незаконного оборота,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стремящиеся к объединению усилий для предотвращения и борьбы с террористическими актами,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преимущества международного сотрудничества, как фактор особой важности в эффективном предотвращении и борьбе с транснациональной преступностью,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свои международные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сотрудничать в рамках национальных законодательств своих государств, а также международных договоров, участниками которых являются Стороны, в области борьбы с организованной преступностью и другими видами преступлений, включая их выявление, пресечение, раскрытие и расследование.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Сотрудничество Сторон распространяется на борьбу со следующими видами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международная организованная преступность;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незаконное культивирование, производство, приобретение, хранение, распределение, импорт, экспорт и транзит наркотических средств, психотропных веществ и их прекурсоров, также как незаконная торговля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международный терроризм и экстремизм;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преступления, направленные против жизни, здоровья, свободы людей, человеческого достоинства и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незаконное производство, приобретение, хранение, импорт, экспорт, транзит и торговля оружием, боеприпасами, взрывчатыми, ядовитыми, химическими, биологическими, бактериологическими, радиоактивными и ядерными веществами, предметами и технологиями стратегической важности, а также военной технологией;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преступления, предметом которых являются драгоценные камни и металлы, исторические и культурные ценности, а также произведения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фальшивомонетничество или подделка денег, ценных бумаг и других средств безналичного расчета, печатей, официальных документов и других важных документов, а также их распространение и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незаконные коммерческие, финансовые и банковские операции и преступления, связанные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легализация денег или иного имущества, приобретенного преступным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торговля людьми, эксплуатация детей и сводничество;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незаконная торговля человеческими органами и тканями;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организация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мошенничество;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похищение транспортных средств, его незаконный оборот и его преступная деятельность, связанная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преступления, совершенные с использованием компьютерных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преступления против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q) коррупция;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r) экологические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s) преступления против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 соответствии с нормами национальных законодательств своих государств будут сотрудничать в борьбе с нарушением общественного порядка.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связываться друг с другом по дипломатическим каналам. Компетентные органы по выполнению настоящего Соглашения именуются далее как "Компетентные органы".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выполнения положений данного Соглашения, Компетентные органы будут сотрудничать непосредственно в пределах своих полномочий и компетенции, в соответствии с нормами национальных законодательств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могут заключать протоколы о техническом сотрудничестве для достижения целей, предусмотренных данным Соглашением и для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настоящего Соглашения Компетентными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стороны Румынии:______________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будут сотрудничать в областях, указанных в Статье 1 данного Соглашения, в соответствии с нормами национальных законодательств своих государств, в особенности,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взаимный обмен информацией относительно: лиц, подозреваемых в совершении преступления; организации преступных группировок; типа мышления преступника и группировок; фактов, относящихся ко времени, местоположению и методу совершения преступления; орудий преступления; маршрутов передвижения и мест укрытий, происхождения и предназначения вещей, запрещенных к хранению; определенных обстоятельств; информации о нарушении закона и мер, принятых для предотвращения и профилактики таких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обмен информацией о планирующихся актах терроризма, особенно если они направлены против интересов Сторон, а также о террористических группировках, члены которых планируют, совершают или уже совершили подобные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сотрудничество в розыске лиц, подозреваемых в совершении преступлений или лиц, уклоняющихся от уголовной ответственности или отбывания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сотрудничество в розыске пропавших без вести лиц, а также акты идентификации лиц или останков неопознанных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сотрудничество в осуществлении мер, полученных из программ защиты свидетеля, обмен информацией и опытом в таких вопросах;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сотрудничество в поиске украденных вещей и других предметов преступного посягательства, в том числе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принятие иных мер, если таковые требуются Компетентными органами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взаимно координировать сотрудничество в обеспечении кадровой, технической и организационной помощью в раскрытии и расследовании преступлений, включая создание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организовывать рабочие встречи, когда это необходимо для подготовки координирующих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обмен информацией о результатах криминалистических и криминологических исследований, технике раскрытия и расследования преступлений, организационной структуре компетентных органов, системе и принципах профессионального образования и стимулировании персонала, методах работы и используемом 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предоставление друг другу информации относительно предметов преступлений или их последствий, также как предоставление образцов таких предметов, если об этом запросят Компетентные органы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обмен информацией относительно управления базами данных удостоверений личности, проездных документов и документов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обмен информацией относительно организации и осуществления управления на границе и связанные с этим меры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организация командировок специалистов с целью повышения их уровня, ознакомления со средствами и методами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взаимный обмен соответствующими текстами законов и инструкций, анализами и профессиональной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обмен опытом по контролю за законным использованием наркотических средств, психотропных веществ и их прекурсоров.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указанное в Статье 3 данного Соглашения, будет осуществляться либо на основе программ, согласованных с Компетентными органами, рассчитанных на определенный период и содержащихся в протоколах, указанных в п.3 Статьи 2, либо по запросу Компетентных органов. Компетентные органы могут также действовать по собственной инициативе, если они считают, что это отвечает целям настоящего Соглашения, является выгодным и служит интересам Компетентных органов другой Стороны, которая должна быть своевременно информирована относительно такого намерения.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Запрос, упомянутый в Статье 4 настоящего Соглашения, должен быть представлен в письменной форме Компетентным органам запрашиваемой Стороны через официальные каналы связи. Письменный запрос может быть направлен почтой, факсимильным путем или любым другим способом, согласованным с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срочности такой запрос может быть сделан устно и подлежит дальнейшему письменному подтверждению, направленному в течение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Компетентный орган запрашиваемой Стороны исполняет такой запрос незамедлительно. В случае необходимости может быть запрошена дополнительная информация по исполнению запроса.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Компетентный орган может полностью или частично отказать в запросе на помощь, сотрудничество или предоставлении информации в случае, если это представляет угрозу суверенитету, безопасности или любым другим важным интересам государству запрашиваемой Стороны или если исполнение такого запроса противоречит нормам национального законодательства ее государства или обязательствам, заложенным в международных договорах, участницей которых является данная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или частичного исполнения запроса Компетентные органы запрашивающей Стороны будут незамедлительно информированы в письменной форме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Каждый Компетентный орган может устанавливать условия относительно выполнения запроса или использования результатов, достигнутых таким образом, которые будут обязательными для Компетентных органов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реализации положений настоящего Соглашения Стороны используют русский язык, если иной язык не будет согласован в отдельном случае.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персональных данных, в рамках сотрудничества в соответствии с настоящим Соглашением и в соответствии с нормами национальных законодательств своих государств, Стороны, посредством своих Компетентных органов, соблюдают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получающая Сторона может использовать данные исключительно в целях и в соответствии с условиями, определенными передающей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 запросу передающей Стороны получающая Сторона предоставит информацию об использовании переданных данных и полученных при этом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данные могут передаваться только в компетентные органы. Данные могут быть переданы другим органам только с предварительного письменного разрешения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передающая Сторона будет обеспечивать достоверность передаваемых данных, устанавливать необходимость и адекватность передачи данных. В случае передачи недостоверных или не подлежащих передаче данных, получающая Сторона должна быть немедленно информирована. Получающая Сторона вносит необходимые поправки, а данные, не подлежащие передаче, уничтожает;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лицо, чьи данные должны быть или были переданы, может получить информацию о переданных данных и цели их использования, если это допускается нормами национального законодательства государства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при передаче данных передающая Сторона уведомляет другую Сторону о сроках определенных законодательством ее государства для уничтожения данных. Несмотря на эти сроки, данные, относящиеся к отдельным лицам, должны быть уничтожены, если уже не являются необходимыми. Сторона, которая предоставила данные, должна быть уведомлена об уничтожении передаваемых данных и о причинах этого уничтожения. В случае прекращения действия настоящего Соглашения все данные, которые были получены на его основании, должны быть уничтожены до даты прекращения 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Стороны должны вести учет передачи, принятия и уничтожения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Стороны обязаны тщательным образом защищать полученные данные от неправомерного доступа, их изменения или публикации.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обеспечивать конфиденциальность информации, включая запросы, указанные в Статье 4, переданные другой Стороной в соответствии с настоящим Соглашением, если они являются конфиденциальными в соответствии с нормами национального законодательства государства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Статьи 8 настоящего Соглашения будут адекватно использованы в отношении информации, оборудования и запросов, обозначенных конфиденциальными в национальном законодательстве государства передающей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полученной информации, оборудования и образцов, в соответствии с настоящим Соглашением, другим государствам возможна лишь только с письменного согласия передающей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в соответствии с нормами своего законодательства может назначить специального представителя в своем дипломатическом представительстве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Такой представитель будет действовать в качестве офицера связи, поддерживающего контакты, а также техническое сотрудничество с Компетентными органами другой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Компетентный орган запрашивающей Стороны будет нести все затраты, связанные с исполнением запроса или реализацией действий, за исключением договоренностей, принятых совместным решением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двусторонних или многосторонних договоров,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относительно толкования или выполнения настоящего Соглашения Стороны будут разрешать их путем консультаций и переговоров.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"__"_____2003 года в двух подлинных экземплярах, каждый на казахском, румынском,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имени Правительства          От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Румынии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