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e654" w14:textId="2fce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отнесения земель к особо охраняемым природным территориям</w:t>
      </w:r>
    </w:p>
    <w:p>
      <w:pPr>
        <w:spacing w:after="0"/>
        <w:ind w:left="0"/>
        <w:jc w:val="both"/>
      </w:pPr>
      <w:r>
        <w:rPr>
          <w:rFonts w:ascii="Times New Roman"/>
          <w:b w:val="false"/>
          <w:i w:val="false"/>
          <w:color w:val="000000"/>
          <w:sz w:val="28"/>
        </w:rPr>
        <w:t>Постановление Правительства Республики Казахстан от 8 сентября 2003 года N 910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заголовок внесены изменения постановлением Правительства РК от 29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 Земельным кодексом </w:t>
      </w:r>
      <w:r>
        <w:rPr>
          <w:rFonts w:ascii="Times New Roman"/>
          <w:b w:val="false"/>
          <w:i w:val="false"/>
          <w:color w:val="000000"/>
          <w:sz w:val="28"/>
        </w:rPr>
        <w:t>
 Республики Казахстан от 20 июня 2003 года Правительство Республики Казахстан постановляет: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преамбулу внесены изменения постановлением Правительства РК от 29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отнесения земель к особо охраняемым природным территориям.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постановлением Правительства РК от 29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(Утратил силу постановлением Правительства РК от 13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сентября 2003 года N 910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отнесения земель к особо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охраняемым природным территориям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заголовок внесены изменения постановлением Правительства РК от 29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тексту слова "центральный исполнительный орган в области охраны окружающей среды", "центрального исполнительного органа в области охраны окружающей среды" заменены словами "уполномоченный орган в области особо охраняемых природных территорий", "уполномоченного органа в области особо охраняемых природных территорий" - постановлением Правительства РК от 29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тексту "территориальный орган по управлению земельными ресурсами (далее - областной орган по управлению земельными ресурсами)", "территориальным органом по управлению земельными ресурсами", "областной орган по управлению земельными ресурсами", "областного органа по управлению земельными ресурсами", "территориальными органами по управлению земельными ресурсами" заменены словами "уполномоченный орган по земельным отношениям (далее - областной орган по земельным отношениям)", "областным органом по земельным отношениям", "областной орган по земельным отношениям", "областного органа по земельным отношениям", "областными органами по земельным отношениям" - постановлением Правительства РК от 6 июня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Отнесение земель к землям особо охраняемых природных территорий, а также перевод земель в категорию особо охраняемых природных территорий, находящихся в составе земель других категорий в связи с изменением их целевого назначения производится Правительством Республики Казахстан и областными (города республиканского значения, столицы) исполнительными органами в пределах их компетенции по изъятию и предоставлению земельных участков, установленной 
</w:t>
      </w:r>
      <w:r>
        <w:rPr>
          <w:rFonts w:ascii="Times New Roman"/>
          <w:b w:val="false"/>
          <w:i w:val="false"/>
          <w:color w:val="000000"/>
          <w:sz w:val="28"/>
        </w:rPr>
        <w:t xml:space="preserve"> Земельным кодексом </w:t>
      </w:r>
      <w:r>
        <w:rPr>
          <w:rFonts w:ascii="Times New Roman"/>
          <w:b w:val="false"/>
          <w:i w:val="false"/>
          <w:color w:val="000000"/>
          <w:sz w:val="28"/>
        </w:rPr>
        <w:t>
 Республики Казахстан.
</w:t>
      </w:r>
      <w:r>
        <w:br/>
      </w:r>
      <w:r>
        <w:rPr>
          <w:rFonts w:ascii="Times New Roman"/>
          <w:b w:val="false"/>
          <w:i w:val="false"/>
          <w:color w:val="000000"/>
          <w:sz w:val="28"/>
        </w:rPr>
        <w:t>
      Отнесение земель к особо охраняемым природным территориям, осуществляется по представлению заинтересованных центральных исполнительных органов при наличии положительных заключений на естественнонаучные и технико-экономические обоснования государственной экологической экспертизы и уполномоченного органа в области особо охраняемых природных территорий.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По поручению областного (города республиканского значения, столицы) исполнительного органа и на основании предложений областного (города республиканского значения, столицы) территориального органа уполномоченного органа в области особо охраняемых природных территорий (далее - территориальный орган) соответствующий областной (города республиканского значения, столицы) уполномоченный орган по земельным отношениям (далее - областной орган по земельным отношениям) организует и обеспечивает разработку землеустроительного проекта по отнесению испрашиваемых земель к особо охраняемым природным территориям местного значения.
</w:t>
      </w:r>
      <w:r>
        <w:br/>
      </w:r>
      <w:r>
        <w:rPr>
          <w:rFonts w:ascii="Times New Roman"/>
          <w:b w:val="false"/>
          <w:i w:val="false"/>
          <w:color w:val="000000"/>
          <w:sz w:val="28"/>
        </w:rPr>
        <w:t>
      Землеустроительный проект по отнесению земель к особо охраняемым природным территориям местного значения согласовывается с территориальным органом, областными органами по охране окружающей среды и утверждается областным органом по земельным отношениям.
</w:t>
      </w:r>
      <w:r>
        <w:br/>
      </w:r>
      <w:r>
        <w:rPr>
          <w:rFonts w:ascii="Times New Roman"/>
          <w:b w:val="false"/>
          <w:i w:val="false"/>
          <w:color w:val="000000"/>
          <w:sz w:val="28"/>
        </w:rPr>
        <w:t>
      На основании утвержденного землеустроительного проекта об отнесении земель к особо охраняемым природным территориям местного значения соответствующий областной орган по земельным отношениям готовит проект решения областного исполнительного органа по данному вопросу.
</w:t>
      </w:r>
      <w:r>
        <w:br/>
      </w:r>
      <w:r>
        <w:rPr>
          <w:rFonts w:ascii="Times New Roman"/>
          <w:b w:val="false"/>
          <w:i w:val="false"/>
          <w:color w:val="000000"/>
          <w:sz w:val="28"/>
        </w:rPr>
        <w:t>
      Отнесение земель к особо охраняемым природным территориям местного значения производится по решению областного (города республиканского значения, столицы) исполнительного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постановлением Правительства РК от 29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Для отнесения земель к особо охраняемым природным территориям республиканского значения на основании ходатайства уполномоченного органа в области особо охраняемых природных территорий уполномоченный орган по земельным отношениям области (города республиканского значения, столицы) организует разработку соответствующего землеустроительного проекта.
</w:t>
      </w:r>
      <w:r>
        <w:br/>
      </w:r>
      <w:r>
        <w:rPr>
          <w:rFonts w:ascii="Times New Roman"/>
          <w:b w:val="false"/>
          <w:i w:val="false"/>
          <w:color w:val="000000"/>
          <w:sz w:val="28"/>
        </w:rPr>
        <w:t>
      Землеустроительный проект по отнесению земель к особо охраняемым природным территориям республиканского значения согласовывается с уполномоченным органом, центральным исполнительным органом в области охраны окружающей среды и утверждается уполномоченным органом по земельным отношениям области (города республиканского значения, столицы).
</w:t>
      </w:r>
      <w:r>
        <w:br/>
      </w:r>
      <w:r>
        <w:rPr>
          <w:rFonts w:ascii="Times New Roman"/>
          <w:b w:val="false"/>
          <w:i w:val="false"/>
          <w:color w:val="000000"/>
          <w:sz w:val="28"/>
        </w:rPr>
        <w:t>
      На основании утвержденного землеустроительного проекта об отнесении земель к особо охраняемым природным территориям республиканского значения и решения областного исполнительного органа по данному вопросу уполномоченный орган в области особо охраняемых природных территорий совместно с центральным уполномоченным органом по управлению земельными ресурсами готовит проект решения Правительства Республики Казахстан по данному вопросу.
</w:t>
      </w:r>
      <w:r>
        <w:br/>
      </w:r>
      <w:r>
        <w:rPr>
          <w:rFonts w:ascii="Times New Roman"/>
          <w:b w:val="false"/>
          <w:i w:val="false"/>
          <w:color w:val="000000"/>
          <w:sz w:val="28"/>
        </w:rPr>
        <w:t>
      Отнесение земель к категории особо охраняемых природных территорий республиканского значения производится по решению Правительства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постановлением Правительства РК от 29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июня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Изъятие (выкуп) земель у собственников земельных участков и землепользователей, включенных в состав земель, предназначенные к отнесению под особо охраняемые природные территории, производится в порядке установленном
</w:t>
      </w:r>
      <w:r>
        <w:rPr>
          <w:rFonts w:ascii="Times New Roman"/>
          <w:b w:val="false"/>
          <w:i w:val="false"/>
          <w:color w:val="000000"/>
          <w:sz w:val="28"/>
        </w:rPr>
        <w:t>
 земельным 
</w:t>
      </w:r>
      <w:r>
        <w:rPr>
          <w:rFonts w:ascii="Times New Roman"/>
          <w:b w:val="false"/>
          <w:i w:val="false"/>
          <w:color w:val="000000"/>
          <w:sz w:val="28"/>
        </w:rPr>
        <w:t>
</w:t>
      </w:r>
      <w:r>
        <w:rPr>
          <w:rFonts w:ascii="Times New Roman"/>
          <w:b w:val="false"/>
          <w:i w:val="false"/>
          <w:color w:val="000000"/>
          <w:sz w:val="28"/>
        </w:rPr>
        <w:t xml:space="preserve"> законодательством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(Исключен - от 29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(Исключен - от 29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(Исключен - от 29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(Исключен - от 29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(Исключен - от 29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(Исключен - от 29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(Исключен - от 29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800000"/>
          <w:sz w:val="28"/>
        </w:rPr>
        <w:t>
</w:t>
      </w:r>
      <w:r>
        <w:rPr>
          <w:rFonts w:ascii="Times New Roman"/>
          <w:b w:val="false"/>
          <w:i/>
          <w:color w:val="800000"/>
          <w:sz w:val="28"/>
        </w:rPr>
        <w:t>
(Исключен - от 29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800000"/>
          <w:sz w:val="28"/>
        </w:rPr>
        <w:t>
</w:t>
      </w:r>
      <w:r>
        <w:rPr>
          <w:rFonts w:ascii="Times New Roman"/>
          <w:b w:val="false"/>
          <w:i/>
          <w:color w:val="800000"/>
          <w:sz w:val="28"/>
        </w:rPr>
        <w:t>
(Исключен - от 29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800000"/>
          <w:sz w:val="28"/>
        </w:rPr>
        <w:t>
</w:t>
      </w:r>
      <w:r>
        <w:rPr>
          <w:rFonts w:ascii="Times New Roman"/>
          <w:b w:val="false"/>
          <w:i/>
          <w:color w:val="800000"/>
          <w:sz w:val="28"/>
        </w:rPr>
        <w:t>
(Исключен - от 29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800000"/>
          <w:sz w:val="28"/>
        </w:rPr>
        <w:t>
</w:t>
      </w:r>
      <w:r>
        <w:rPr>
          <w:rFonts w:ascii="Times New Roman"/>
          <w:b w:val="false"/>
          <w:i/>
          <w:color w:val="800000"/>
          <w:sz w:val="28"/>
        </w:rPr>
        <w:t>
(Исключен - от 29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