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a0f1" w14:textId="b8ba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Соглашения между Правительством Республики Казахстан и Правительством Российской Федерации о порядке взаимодействия при осуществлении экспорта продукции военного назначения в третьи страны</w:t>
      </w:r>
    </w:p>
    <w:p>
      <w:pPr>
        <w:spacing w:after="0"/>
        <w:ind w:left="0"/>
        <w:jc w:val="both"/>
      </w:pPr>
      <w:r>
        <w:rPr>
          <w:rFonts w:ascii="Times New Roman"/>
          <w:b w:val="false"/>
          <w:i w:val="false"/>
          <w:color w:val="000000"/>
          <w:sz w:val="28"/>
        </w:rPr>
        <w:t>Постановление Правительства Республики Казахстан от 7 ноября 2003 года N 1106</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прилагаемый проект Соглашения между Правительством Республики Казахстан и Правительством Российской Федерации о порядке взаимодействия при осуществлении экспорта продукции военного назначения в третьи страны. </w:t>
      </w:r>
      <w:r>
        <w:br/>
      </w:r>
      <w:r>
        <w:rPr>
          <w:rFonts w:ascii="Times New Roman"/>
          <w:b w:val="false"/>
          <w:i w:val="false"/>
          <w:color w:val="000000"/>
          <w:sz w:val="28"/>
        </w:rPr>
        <w:t xml:space="preserve">
      2. Уполномочить Министра индустрии и торговли Республики Казахстан Джаксыбекова Адильбека Рыскельдиновича заключить от имени Правительства Республики Казахстан Соглашение между Правительством Республики Казахстан и Правительством Российской Федерации о порядке взаимодействия при осуществлении экспорта продукции военного назначения в третьи страны, разрешив вносить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i w:val="false"/>
          <w:color w:val="000000"/>
          <w:sz w:val="28"/>
        </w:rPr>
        <w:t xml:space="preserve">Проект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Российской Федерации о порядке </w:t>
      </w:r>
      <w:r>
        <w:br/>
      </w:r>
      <w:r>
        <w:rPr>
          <w:rFonts w:ascii="Times New Roman"/>
          <w:b/>
          <w:i w:val="false"/>
          <w:color w:val="000000"/>
        </w:rPr>
        <w:t xml:space="preserve">
взаимодействия при осуществлении экспорта продукции </w:t>
      </w:r>
      <w:r>
        <w:br/>
      </w:r>
      <w:r>
        <w:rPr>
          <w:rFonts w:ascii="Times New Roman"/>
          <w:b/>
          <w:i w:val="false"/>
          <w:color w:val="000000"/>
        </w:rPr>
        <w:t xml:space="preserve">
военного назначения в третьи страны </w:t>
      </w:r>
    </w:p>
    <w:bookmarkEnd w:id="0"/>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далее именуемые Стороны, </w:t>
      </w:r>
      <w:r>
        <w:br/>
      </w:r>
      <w:r>
        <w:rPr>
          <w:rFonts w:ascii="Times New Roman"/>
          <w:b w:val="false"/>
          <w:i w:val="false"/>
          <w:color w:val="000000"/>
          <w:sz w:val="28"/>
        </w:rPr>
        <w:t>
      руководствуясь </w:t>
      </w:r>
      <w:r>
        <w:rPr>
          <w:rFonts w:ascii="Times New Roman"/>
          <w:b w:val="false"/>
          <w:i w:val="false"/>
          <w:color w:val="000000"/>
          <w:sz w:val="28"/>
        </w:rPr>
        <w:t xml:space="preserve">Договором </w:t>
      </w:r>
      <w:r>
        <w:rPr>
          <w:rFonts w:ascii="Times New Roman"/>
          <w:b w:val="false"/>
          <w:i w:val="false"/>
          <w:color w:val="000000"/>
          <w:sz w:val="28"/>
        </w:rPr>
        <w:t>о дружбе, сотрудничестве и взаимной помощи между Республикой Казахстан и Российской Федерацией от 25 мая 1992 года, </w:t>
      </w:r>
      <w:r>
        <w:rPr>
          <w:rFonts w:ascii="Times New Roman"/>
          <w:b w:val="false"/>
          <w:i w:val="false"/>
          <w:color w:val="000000"/>
          <w:sz w:val="28"/>
        </w:rPr>
        <w:t xml:space="preserve">Договором </w:t>
      </w:r>
      <w:r>
        <w:rPr>
          <w:rFonts w:ascii="Times New Roman"/>
          <w:b w:val="false"/>
          <w:i w:val="false"/>
          <w:color w:val="000000"/>
          <w:sz w:val="28"/>
        </w:rPr>
        <w:t xml:space="preserve">между Республикой Казахстан и Российской Федерацией о военном сотрудничестве от 28 марта 1994 года, Соглашением между Правительством Республики Казахстан и Правительством Российской Федерации о военно-техническом сотрудничестве от 28 марта 1994 года и Соглашением между Правительством Республики Казахстан и Правительством Российской Федерации о производственной и научно-технической кооперации предприятий оборонных отраслей промышленности от 28 марта 1994 года, </w:t>
      </w:r>
      <w:r>
        <w:br/>
      </w:r>
      <w:r>
        <w:rPr>
          <w:rFonts w:ascii="Times New Roman"/>
          <w:b w:val="false"/>
          <w:i w:val="false"/>
          <w:color w:val="000000"/>
          <w:sz w:val="28"/>
        </w:rPr>
        <w:t xml:space="preserve">
      стремясь обеспечить благоприятные условия для развитая военно-технического сотрудничества, </w:t>
      </w:r>
      <w:r>
        <w:br/>
      </w:r>
      <w:r>
        <w:rPr>
          <w:rFonts w:ascii="Times New Roman"/>
          <w:b w:val="false"/>
          <w:i w:val="false"/>
          <w:color w:val="000000"/>
          <w:sz w:val="28"/>
        </w:rPr>
        <w:t xml:space="preserve">
      признавая необходимость обеспечения защиты политических, оборонных и экономических интересов государств Сторон при поставке продукции, работ и услуг военного назначения в третьи страны,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Для целей настоящего Соглашения применяются следующие понятия: </w:t>
      </w:r>
      <w:r>
        <w:br/>
      </w:r>
      <w:r>
        <w:rPr>
          <w:rFonts w:ascii="Times New Roman"/>
          <w:b w:val="false"/>
          <w:i w:val="false"/>
          <w:color w:val="000000"/>
          <w:sz w:val="28"/>
        </w:rPr>
        <w:t xml:space="preserve">
      продукция военного назначения - вооружение, военная техника, работы, услуги, боеприпасы, запасные части, комплектующие изделия, вспомогательное, тыловое и другое специальное имущество, интеллектуальная собственность, сведения в военно-технической области, а также нормативно-техническая, конструкторская, технологическая и программная документация; </w:t>
      </w:r>
      <w:r>
        <w:br/>
      </w:r>
      <w:r>
        <w:rPr>
          <w:rFonts w:ascii="Times New Roman"/>
          <w:b w:val="false"/>
          <w:i w:val="false"/>
          <w:color w:val="000000"/>
          <w:sz w:val="28"/>
        </w:rPr>
        <w:t xml:space="preserve">
      субъекты военно-технического сотрудничества (далее - субъекты ВTС) - организации, которым в соответствии с национальными законодательствами государств Сторон предоставлено право на осуществление внешнеторговой деятельности в отношении продукции военного назначения; </w:t>
      </w:r>
      <w:r>
        <w:br/>
      </w:r>
      <w:r>
        <w:rPr>
          <w:rFonts w:ascii="Times New Roman"/>
          <w:b w:val="false"/>
          <w:i w:val="false"/>
          <w:color w:val="000000"/>
          <w:sz w:val="28"/>
        </w:rPr>
        <w:t xml:space="preserve">
      третьи страны - государства, не являющиеся участниками настоящего Соглашения; </w:t>
      </w:r>
      <w:r>
        <w:br/>
      </w:r>
      <w:r>
        <w:rPr>
          <w:rFonts w:ascii="Times New Roman"/>
          <w:b w:val="false"/>
          <w:i w:val="false"/>
          <w:color w:val="000000"/>
          <w:sz w:val="28"/>
        </w:rPr>
        <w:t xml:space="preserve">
      экспорт - вывоз (продажа, передача) государством одной из сторон продукции военного назначения за пределы своей страны; </w:t>
      </w:r>
      <w:r>
        <w:br/>
      </w:r>
      <w:r>
        <w:rPr>
          <w:rFonts w:ascii="Times New Roman"/>
          <w:b w:val="false"/>
          <w:i w:val="false"/>
          <w:color w:val="000000"/>
          <w:sz w:val="28"/>
        </w:rPr>
        <w:t xml:space="preserve">
      реэкспорт - вывоз государством одной Стороны в третьи страны продукции военного назначения, импортированной или полученной от государства другой Стороны; </w:t>
      </w:r>
      <w:r>
        <w:br/>
      </w:r>
      <w:r>
        <w:rPr>
          <w:rFonts w:ascii="Times New Roman"/>
          <w:b w:val="false"/>
          <w:i w:val="false"/>
          <w:color w:val="000000"/>
          <w:sz w:val="28"/>
        </w:rPr>
        <w:t xml:space="preserve">
      совместный экспорт - экспорт в третьи страны продукции военного назначения при участии обеих Сторон; </w:t>
      </w:r>
      <w:r>
        <w:br/>
      </w:r>
      <w:r>
        <w:rPr>
          <w:rFonts w:ascii="Times New Roman"/>
          <w:b w:val="false"/>
          <w:i w:val="false"/>
          <w:color w:val="000000"/>
          <w:sz w:val="28"/>
        </w:rPr>
        <w:t xml:space="preserve">
      сведения (информация) - научные и технические данные, сведения о результатах или методах научно-технологических исследований и разработок, получаемые в результате исследований, а также иная информация, относящиеся к совместной деятельности в рамках настоящего Соглашения; </w:t>
      </w:r>
      <w:r>
        <w:br/>
      </w:r>
      <w:r>
        <w:rPr>
          <w:rFonts w:ascii="Times New Roman"/>
          <w:b w:val="false"/>
          <w:i w:val="false"/>
          <w:color w:val="000000"/>
          <w:sz w:val="28"/>
        </w:rPr>
        <w:t xml:space="preserve">
      интеллектуальная собственность - понимается в значении, указанном в статье 2 Конвенции, учреждающей Всемирную Организацию Интеллектуальной Собственности, подписанной в Стокгольме 14 июля 1967 года, с изменениями от 2 октября 1979 года.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Стороны осуществляют взаимодействие и сотрудничество в области экспорта продукции военного назначения в третьи страны по следующим направлениям: </w:t>
      </w:r>
      <w:r>
        <w:br/>
      </w:r>
      <w:r>
        <w:rPr>
          <w:rFonts w:ascii="Times New Roman"/>
          <w:b w:val="false"/>
          <w:i w:val="false"/>
          <w:color w:val="000000"/>
          <w:sz w:val="28"/>
        </w:rPr>
        <w:t xml:space="preserve">
      - экспорт продукции военного назначения; </w:t>
      </w:r>
      <w:r>
        <w:br/>
      </w:r>
      <w:r>
        <w:rPr>
          <w:rFonts w:ascii="Times New Roman"/>
          <w:b w:val="false"/>
          <w:i w:val="false"/>
          <w:color w:val="000000"/>
          <w:sz w:val="28"/>
        </w:rPr>
        <w:t xml:space="preserve">
      - реэкспорт продукции военного назначения; </w:t>
      </w:r>
      <w:r>
        <w:br/>
      </w:r>
      <w:r>
        <w:rPr>
          <w:rFonts w:ascii="Times New Roman"/>
          <w:b w:val="false"/>
          <w:i w:val="false"/>
          <w:color w:val="000000"/>
          <w:sz w:val="28"/>
        </w:rPr>
        <w:t xml:space="preserve">
      - совместный экспорт продукции военного назначения.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Уполномоченными органами по реализации настоящего Соглашения являются: </w:t>
      </w:r>
      <w:r>
        <w:br/>
      </w:r>
      <w:r>
        <w:rPr>
          <w:rFonts w:ascii="Times New Roman"/>
          <w:b w:val="false"/>
          <w:i w:val="false"/>
          <w:color w:val="000000"/>
          <w:sz w:val="28"/>
        </w:rPr>
        <w:t xml:space="preserve">
      с Казахстанской Стороны - Министерство индустрии и торговли Республики Казахстан; </w:t>
      </w:r>
      <w:r>
        <w:br/>
      </w:r>
      <w:r>
        <w:rPr>
          <w:rFonts w:ascii="Times New Roman"/>
          <w:b w:val="false"/>
          <w:i w:val="false"/>
          <w:color w:val="000000"/>
          <w:sz w:val="28"/>
        </w:rPr>
        <w:t xml:space="preserve">
      С Российской Стороны - Комитет Российской Федерации по военно-техническому сотрудничеству с иностранными государствами. </w:t>
      </w:r>
      <w:r>
        <w:br/>
      </w:r>
      <w:r>
        <w:rPr>
          <w:rFonts w:ascii="Times New Roman"/>
          <w:b w:val="false"/>
          <w:i w:val="false"/>
          <w:color w:val="000000"/>
          <w:sz w:val="28"/>
        </w:rPr>
        <w:t xml:space="preserve">
      При изменении названия или функций уполномоченных органов Стороны будут своевременно уведомлять друг друга по дипломатическим каналам.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При совместном экспорте продукции военного назначения Стороны определяют через уполномоченные органы в качестве экспортера субъект ВТС государства одной из Сторон по каждой конкретной поставке продукции военного назначения.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Совместный экспорт продукции военного назначения субъекты ВТС государств Сторон осуществляют на договорной основе в соответствии с национальными законодательствами государств Сторон.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При осуществлении совместного экспорта продукции военного назначения уполномоченные органы государств Сторон через свои субъекты ВТС будут проводить согласованную информационно-маркетинговую и исследовательскую деятельность, а также ценовую политику на рынках вооружения третьих стран.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Стороны признают, что продукция военного назначения может частично или полностью являться объектом интеллектуальной собственности одной из Сторон, передавшей такую продукцию другой Стороне для совместного экспорта. Сторона, получившая упомянутую продукцию военного назначения или предварительную информацию о ней, примет меры по ее охране и защите в соответствии с законодательством своего государства и международными договорами, участником которых указанное государство является. </w:t>
      </w:r>
      <w:r>
        <w:br/>
      </w:r>
      <w:r>
        <w:rPr>
          <w:rFonts w:ascii="Times New Roman"/>
          <w:b w:val="false"/>
          <w:i w:val="false"/>
          <w:color w:val="000000"/>
          <w:sz w:val="28"/>
        </w:rPr>
        <w:t xml:space="preserve">
      Порядок использования, правовая охрана интеллектуальной собственности, переданной и/или полученной в ходе реализации настоящего Соглашения, являются предметом отдельного Соглашения. </w:t>
      </w:r>
    </w:p>
    <w:bookmarkStart w:name="z9"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xml:space="preserve">      Порядок взаимной передачи и защиты сведений (информации), составляющих государственные секреты в Республике Казахстан и государственную тайну в Российской Федерации при реализации настоящего Соглашения, определяется отдельным соглашением. </w:t>
      </w:r>
    </w:p>
    <w:bookmarkStart w:name="z10" w:id="9"/>
    <w:p>
      <w:pPr>
        <w:spacing w:after="0"/>
        <w:ind w:left="0"/>
        <w:jc w:val="left"/>
      </w:pPr>
      <w:r>
        <w:rPr>
          <w:rFonts w:ascii="Times New Roman"/>
          <w:b/>
          <w:i w:val="false"/>
          <w:color w:val="000000"/>
        </w:rPr>
        <w:t xml:space="preserve"> 
Статья 9 </w:t>
      </w:r>
    </w:p>
    <w:bookmarkEnd w:id="9"/>
    <w:p>
      <w:pPr>
        <w:spacing w:after="0"/>
        <w:ind w:left="0"/>
        <w:jc w:val="both"/>
      </w:pPr>
      <w:r>
        <w:rPr>
          <w:rFonts w:ascii="Times New Roman"/>
          <w:b w:val="false"/>
          <w:i w:val="false"/>
          <w:color w:val="000000"/>
          <w:sz w:val="28"/>
        </w:rPr>
        <w:t xml:space="preserve">      Права и обязательства Сторон при осуществлении совместного экспорта продукции военного назначения не затрагивают прав и обязательств государств Сторон, вытекающих из других международных договоров, участниками которых они являются. </w:t>
      </w:r>
    </w:p>
    <w:bookmarkStart w:name="z11" w:id="10"/>
    <w:p>
      <w:pPr>
        <w:spacing w:after="0"/>
        <w:ind w:left="0"/>
        <w:jc w:val="left"/>
      </w:pPr>
      <w:r>
        <w:rPr>
          <w:rFonts w:ascii="Times New Roman"/>
          <w:b/>
          <w:i w:val="false"/>
          <w:color w:val="000000"/>
        </w:rPr>
        <w:t xml:space="preserve"> 
Статья 10 </w:t>
      </w:r>
    </w:p>
    <w:bookmarkEnd w:id="10"/>
    <w:p>
      <w:pPr>
        <w:spacing w:after="0"/>
        <w:ind w:left="0"/>
        <w:jc w:val="both"/>
      </w:pPr>
      <w:r>
        <w:rPr>
          <w:rFonts w:ascii="Times New Roman"/>
          <w:b w:val="false"/>
          <w:i w:val="false"/>
          <w:color w:val="000000"/>
          <w:sz w:val="28"/>
        </w:rPr>
        <w:t xml:space="preserve">      Каждая из Сторон будет способствовать созданию организационных, правовых и иных условий, необходимых для реализации уполномоченными органами и субъектами ВТС государств Сторон достигнутых в соответствии с настоящим Соглашением договоренностей. </w:t>
      </w:r>
    </w:p>
    <w:bookmarkStart w:name="z12" w:id="11"/>
    <w:p>
      <w:pPr>
        <w:spacing w:after="0"/>
        <w:ind w:left="0"/>
        <w:jc w:val="left"/>
      </w:pPr>
      <w:r>
        <w:rPr>
          <w:rFonts w:ascii="Times New Roman"/>
          <w:b/>
          <w:i w:val="false"/>
          <w:color w:val="000000"/>
        </w:rPr>
        <w:t xml:space="preserve"> 
Статья 11 </w:t>
      </w:r>
    </w:p>
    <w:bookmarkEnd w:id="11"/>
    <w:p>
      <w:pPr>
        <w:spacing w:after="0"/>
        <w:ind w:left="0"/>
        <w:jc w:val="both"/>
      </w:pPr>
      <w:r>
        <w:rPr>
          <w:rFonts w:ascii="Times New Roman"/>
          <w:b w:val="false"/>
          <w:i w:val="false"/>
          <w:color w:val="000000"/>
          <w:sz w:val="28"/>
        </w:rPr>
        <w:t xml:space="preserve">      Споры, возникающие в связи с осуществлением деятельности в рамках настоящего Соглашения, регулируются Сторонами путем консультаций и переговоров. </w:t>
      </w:r>
    </w:p>
    <w:bookmarkStart w:name="z13" w:id="12"/>
    <w:p>
      <w:pPr>
        <w:spacing w:after="0"/>
        <w:ind w:left="0"/>
        <w:jc w:val="left"/>
      </w:pPr>
      <w:r>
        <w:rPr>
          <w:rFonts w:ascii="Times New Roman"/>
          <w:b/>
          <w:i w:val="false"/>
          <w:color w:val="000000"/>
        </w:rPr>
        <w:t xml:space="preserve"> 
Статья 12 </w:t>
      </w:r>
    </w:p>
    <w:bookmarkEnd w:id="12"/>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неотъемлемой частью настоящего Соглашения. </w:t>
      </w:r>
    </w:p>
    <w:bookmarkStart w:name="z14" w:id="13"/>
    <w:p>
      <w:pPr>
        <w:spacing w:after="0"/>
        <w:ind w:left="0"/>
        <w:jc w:val="left"/>
      </w:pPr>
      <w:r>
        <w:rPr>
          <w:rFonts w:ascii="Times New Roman"/>
          <w:b/>
          <w:i w:val="false"/>
          <w:color w:val="000000"/>
        </w:rPr>
        <w:t xml:space="preserve"> 
Статья 13 </w:t>
      </w:r>
    </w:p>
    <w:bookmarkEnd w:id="13"/>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заключается сроком на пять лет и будет автоматически продлеваться на последующие пятилетние периоды, если ни одна из Сторон не менее чем за шесть месяцев до истечения очередного пятилетнего периода письменно не уведомит по дипломатическим каналам другую Сторону о своем намерении прекратить его действие. </w:t>
      </w:r>
      <w:r>
        <w:br/>
      </w:r>
      <w:r>
        <w:rPr>
          <w:rFonts w:ascii="Times New Roman"/>
          <w:b w:val="false"/>
          <w:i w:val="false"/>
          <w:color w:val="000000"/>
          <w:sz w:val="28"/>
        </w:rPr>
        <w:t xml:space="preserve">
      Прекращение действия настоящего Соглашения не затронет действия любого проекта, начатого в период действия настоящего Соглашения и не завершенного к моменту прекращения его действия. Положения настоящего Соглашения останутся в силе по отношению к проектам, находящимся на стадии реализации, до их завершения. </w:t>
      </w:r>
    </w:p>
    <w:p>
      <w:pPr>
        <w:spacing w:after="0"/>
        <w:ind w:left="0"/>
        <w:jc w:val="both"/>
      </w:pPr>
      <w:r>
        <w:rPr>
          <w:rFonts w:ascii="Times New Roman"/>
          <w:b w:val="false"/>
          <w:i w:val="false"/>
          <w:color w:val="000000"/>
          <w:sz w:val="28"/>
        </w:rPr>
        <w:t xml:space="preserve">      Совершено в г.          "__" ________ 2003 года в двух экземплярах, каждый на казахском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Российской Федерации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