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65a0" w14:textId="b166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2003 года N 1210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дополнение: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30.06.2011 </w:t>
      </w:r>
      <w:r>
        <w:rPr>
          <w:rFonts w:ascii="Times New Roman"/>
          <w:b w:val="false"/>
          <w:i w:val="false"/>
          <w:color w:val="000000"/>
          <w:sz w:val="28"/>
        </w:rPr>
        <w:t>№ 742</w:t>
      </w:r>
      <w:r>
        <w:rPr>
          <w:rFonts w:ascii="Times New Roman"/>
          <w:b w:val="false"/>
          <w:i w:val="false"/>
          <w:color w:val="ff0000"/>
          <w:sz w:val="28"/>
        </w:rPr>
        <w:t>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3 февраля 2003 года N 117 "О Плане законопроектных работ Правительства Республики Казахстан  на 2003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2003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46-1, 46-2, исключить;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31.03.2006 N </w:t>
      </w:r>
      <w:r>
        <w:rPr>
          <w:rFonts w:ascii="Times New Roman"/>
          <w:b w:val="false"/>
          <w:i w:val="false"/>
          <w:color w:val="000000"/>
          <w:sz w:val="28"/>
        </w:rPr>
        <w:t>222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