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f535" w14:textId="e40f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6 июня 2003 года N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2003 года N 1330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июня 2003 года N 534 "Об утверждении Перечней участков недр (блоков) Республики Казахстан по углеводородному сырью, твердым полезным ископаемым, подземным водам и лечебным грязям, подлежащих выставлению Компетентным органом на открытый конкурс инвестиционных программ в 2003 году"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Перечне участков недр (блоков) Республики Казахстан по углеводородному сырью, подлежащих выставлению на открытый конкурс инвестиционных программ Компетентным органом в 2003 году,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5, строки, порядковый номер 1, цифры "2.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25'10"" заменить цифрами "2.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20'10"";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5, строки, порядковый номер 10,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 с.ш.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48'24"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11'00" с.ш.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50'00"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11'00"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16'45"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16'45"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20'20"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18'48"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20'16"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18'48"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23'30"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17'38"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23'12"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58'30"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16'40"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01'10"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09'23"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04'00"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03'33"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06'00" с.ш.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59'00"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площади блоков исключаются месторождения: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"Кульжан (западная часть) с координатами угловых точек: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00'29"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14'13"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01'31"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16'21"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01'40"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17'42"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00'40"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17'28"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00'21"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16'10"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площадью 6,1 кв.км. и глубиной исследования до палеозойского фундамента.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Боранколь (западная часть) с координатами угловых точек: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06'10"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12'50"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08'10"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14'42"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09'18"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20'20"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05'30"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19'07"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04'30"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16'10"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площадью 50,1 кв.км. и глубиной исследования минус 5500 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Табынай (западная часть) с координатами угловых точек: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09'17"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20'06"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11'00"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20'06"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11'01"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20'54"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09'20" с.ш.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20'20"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площадью 2,1 кв. км и глубиной исследования до пермотриасовых отложений.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блоков, за вычетом исключаемых месторождений, составляет - 762,3 кв. 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5, строки, порядковый номер 15 в Примечании слова "От точки 3 до точки 15" заменить словами "От точки 3 до точки 5", далее по тексту;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 и 22,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Перечне участков недр (блоков) Республики Казахстан по твердым полезным ископаемым, подлежащих выставлению на открытый конкурс инвестиционных программ Компетентным органом в 2003 году,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25, изложить в следующей редакции: "Координаты: участок N 1 1.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 2.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 3.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 4.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 кв.км.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Участок N 2 1.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10'00"с.ш. 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50'00"в.д. 2.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 4.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00'00"с.ш. 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50'00"в.д.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527,6 кв.км.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участка N 2 исключается участок месторождения Кутюхинское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05'21"с.ш.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08'52"в.д. 2.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05'23"с.ш.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11'32"в.д. 3.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03'02"с.ш.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11'32"в.д. 4.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03'02"с.ш.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08'52"в.д. площадью 13,13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26,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03'21"с.ш.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10'39"в.д.; 2.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03'21"с.ш.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11'16"в.д.; 3.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04'09"с.ш.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10'42"в.д.; 4.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04'39"с.ш.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09'14"в.д.; 5.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04'41"с.ш.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09'02"в.д.;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04'47"с.ш.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09'02"в.д.; 7.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04'48"с.ш.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09'23"в.д.; 8.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05'03"с.ш.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09'23"в.д.; 9.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04'46"с.ш.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09'49"в.д.; 10.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04'35"с.ш.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10'44"в.д.;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03'46"с.ш.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11'30"в.д.; 12.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03'03"с.ш.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11'32"в.д.; 13.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03'02"с.ш.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10'40"в.д.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2,665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31, изложить в следующей редакции: "Участок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40'00"с.ш.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09'58"в.д.; 2.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40'00"с.ш.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30'00"в.д.; 3.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25'00"с.ш.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30'00"в.д.; 4.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25'00"с.ш.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5.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10'00"с.ш.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10'00"с.ш.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09'58"в.д.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2351,7 кв.км.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Участок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56'30"с.ш.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45'00"в.д.; 2.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56'30"с.ш.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3.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4.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30'00"с.ш.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5.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40'00"с.ш.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00'00"в.д.;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40'00"с.ш.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45'00"в.д.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1922,7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41,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26'00"с.ш.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13'40"в.д.; 2.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29'00"с.ш.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21'00"в.д.; 3.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29'00"с.ш.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34'00"в.д.; 4.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21'00"с.ш.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34'00"в.д.; 5.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21'20"с.ш.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20'30"в.д.;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23'00"с.ш.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20'30"в.д.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274,62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"42-1 Медь Техно-  Восточ- 1.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59'23,2"с.ш.              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генные  но-Ка-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35'17,0"в.д.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мине-   зах-    2.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59'19,8"с.ш.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ральные стан-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35'18,4"в.д.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образо- ская    3.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59'21,8"с.ш.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вания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35'07,6"в.д.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(клин-          4.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59'21,1"с.ш.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керы)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35'43,3"в.д.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Усть-           5.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59'17,1"с.ш.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камено-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35'42,4"в.д.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горс-           6.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59'19,9"с.ш.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кого 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35'51,0"в.д.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цинко-          7.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59'20,7"с.ш.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вого 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35'56,1"в.д.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завода          8.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59'18,6"с.ш.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35'57,6"в.д.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9.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59'18,4"с.ш.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35'50,0"в.д.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10.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59'21,2"с.ш.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35'49,7"в.д.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43, изложить в следующей редакции: "Актюбинская";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47,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00'00"с.ш. 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20'00"в.д. 2.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53'18"с.ш.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10'55"в.д. 3.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18'44"с.ш.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33'00"в.д. 4.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18'40"с.ш.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09'58"в.д. 5.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08'02"с.ш.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04'15"в.д.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11'26"с.ш.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06'39"в.д. 7.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26'05"с.ш.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49'42"в.д. 8.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37'48"с.ш. 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30'58"в.д.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5629,7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55,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20'28"с.ш.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10'07"в.д. 2.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20'00"с.ш.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20'00"в.д. 3.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17'00"с.ш.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20'00"в.д. 4.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16'54"с.ш.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15'00"в.д.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52,61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61,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30'20"с.ш.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55'45"в.д. 2.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26'30"с.ш.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04'36"в.д. 3.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24'45"с.ш.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08'20"в.д. 4.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25'00"с.ш.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02'00"в.д.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36,5266 кв.км.";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"2451" заменить цифрами "2448,49";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"Дружное и Родниковое" заменить словами "Дружное, Родниковое и участка Куязбай";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73,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"Свинец, цинк, золото";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143,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