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ba9b" w14:textId="fc3b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26 декабря 2002 года N 1379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2003 года N 1356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исполнения республиканского бюджета на 2003 год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2002 года N 1379 "О реализации Закона Республики Казахстан "О республиканском бюджете на 2003 год"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указанному постановлению после функциональной группы "Сельское, водное, лесное, рыбное хозяйство и охрана окружающей среды" дополнить функциональной группой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"Промышленность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экономики и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035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проектов                                        303000".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