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9c069" w14:textId="ea9c0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финансирования проекта "Строительство второй линии электропередачи 500 кВ транзита Север-Юг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2003 года N 1384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обеспечения эффективного финансирования проекта "Строительство второй линии электропередачи 500 кВ транзита Север-Юг Казахстана", в соответствии с подпунктом 5) пункта 1 статьи 21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Европейский Банк Реконструкции и Развития и акционерное общество "Банк Развития Казахстана" поставщиками финансовых услуг, имеющих важное стратегическое значение.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энергетики и минеральных ресурсов Республики Казахстан, Агентству Республики Казахстан по регулированию естественных монополий и защите конкуренции (по согласованию), открытому акционерному обществу "KEGOC" (по согласованию) в установленном законодательством порядке обеспечить принятие мер, необходимых для эффективной реализации проекта "Строительство второй линии электропередачи 500 кВ транзита Север-Юг Казахстана".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Премьер-Министра Республики Казахстан Мынбаева С.М.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