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c955" w14:textId="d52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сентября 2001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2004 года № 18.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2001 года N 1140 "Об утверждении размеров возмещения вреда, причиненного нарушением законодательства об охране, воспроизводстве и использовании животного мира" (САПП Республики Казахстан, 2001 г., N 31, ст. 407)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Размеры возмещения вреда, причиненного нарушением законодательства об охране, воспроизводстве и использовании животного мира,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"Примечание" заменить словом "Примечания";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меcячных расчетных показателях)".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