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0b42" w14:textId="e8d0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водоохранных зон и полос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2004 года N 42.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18.05.2015 г. № 19-1/446.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водоохранных зон и полос.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27 января 1995 года N 102 "Об утверждении Положения о водоохранных зонах и полосах" (САПП Республики Казахстан, 1995 г., N 4, ст. 53).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2004 года N 42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установления водоохранных зон и полос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установления водоохранных зон и полос.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Водоохранные зоны и полосы с особыми условиями пользования устанавливаются для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 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 требованиям, а также сохранения животного и растительного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Водоохранной зоной является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пределах водоохранных зон выделяются водоохранные полосы, территория шириной не менее тридцати пяти метров, прилегающая к водному объекту и водохозяйственным сооружениям, на которой устанавливается режим ограниченной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29.03.2011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Водоохранные зоны, полосы и режим их хозяйственного использования устанавливаются местными исполнительными органами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и охраны водного фонда на основании утвержденной проектной документации, согласованной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благополучия населения, </w:t>
      </w:r>
      <w:r>
        <w:rPr>
          <w:rFonts w:ascii="Times New Roman"/>
          <w:b w:val="false"/>
          <w:i w:val="false"/>
          <w:color w:val="000000"/>
          <w:sz w:val="28"/>
        </w:rPr>
        <w:t>центральным исполнительным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среды, </w:t>
      </w:r>
      <w:r>
        <w:rPr>
          <w:rFonts w:ascii="Times New Roman"/>
          <w:b w:val="false"/>
          <w:i w:val="false"/>
          <w:color w:val="000000"/>
          <w:sz w:val="28"/>
        </w:rPr>
        <w:t>центральным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земельными ресурсами, а в селеопасных районах - дополнительно и с уполномоченным органом в области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>N 1068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Проектирование водоохранных зон и полос водных объектов осуществляется специализированными проектными организациями, по заказам местных исполнительных органов,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Заказчиками проектов водоохранных зон и полос по отдельным водным объектам (или их участкам) выступают также физические и юридические лица, заинтересованные в необходимости установления водоохранных зон и полос по конкретному объекту.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установления водоохранных зон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Минимальная ширина водоохранных зон по каждому берегу принимается от уреза воды при среднемноголетнем меженном уровне до уреза воды при среднемноголетнем уровне в период половодья (включая пойму реки, надпойменные террасы, крутые склоны коренных берегов, овраги и балки) и плюс следующие дополнительные расстояния: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малых рек (длиной до 200 км) - 500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остальных 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простыми условиями хозяйственного использования и благоприятной экологической обстановкой на водосборе - 500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сложными условиями хозяйственного использования и при напряженной экологической обстановке на водосборе - 1000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русловых водохранилищ минимальная ширина водоохранной зоны принимается как для реки, на которой оно расположено. Внутренняя граница водоохранной зоны проходит по урезу воды при нормальном подпертом уровне. Для наливных водохранилищ и озер минимальная ширина водоохранной зоны принимается 300 м при акватории водоема до 2 кв. км и 500 м - при акватории свыше 2 кв. км. Внутренняя граница водоохранной зоны для озер проходит по береговой линии среднемноголетнего уровня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размеры водоохранных зон уточняются в зависимости от значения и характера хозяйственного использования, санитарно-эпидемиологического состояния водного объекта, местных физико-географических, почвенных, гидрологических, рельефных и других условий прилегающих территорий и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под водоохранные зоны и полосы по берегам водных объектов не выделяются на землях особо охраняемых природных территорий и государственного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Границами водоохранной зоны служат естественные и искусственные рубежи или препятствия, исключающие возможность поступления в водные объекты поверхностного стока с вышележащих территорий (бровки речных долин и балок, дорожно-транспортная сеть, дамбы, опушки лесных массивов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постановлениями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установления водоохранных полос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Минимальная ширина водоохранных полос определяется с учетом формы и типа речных долин, крутизны прилегающих склонов, прогноза переработки берегов и состава сельхозугодий и для всех водных объектов принимается в размерах: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 Минимальная ширина водоохранной полосы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  (м) при крутизне склонов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угодий,      !Уклон от!         Уклон к берегу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прилегающих к      !берега  !------------------------------------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берегам водных     !(нулевой!  до 3 градусов  ! более 3 градусов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         !уклон)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Пашня                    35            55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Луга, сенокосы           35            50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Лес, кустарник           35            35               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Прочее (неудобья)        35            35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Указанные размеры водоохранных полос увеличиваются на ширину прогнозной переработки берегов за десятилетний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ценных сельскохозяйственных угодьях допускается уменьшение ширины водоохранных полос при наличии вдоль берегов древесно-кустарниковых полос или защитных и берегоукрепительных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истоков малых рек ширина водоохранных полос устанавливается: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безлесных районах - согласно настоящему Правилу с обязательным устройством древесно-кустарниковой полосы шириной не менее 35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лесных зонах - в соответствии с лесным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29.03.2011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пределах населенных пунктов границы водоохранных полос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 и т.д.), исключающем засорение и загрязнение водного объекта.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Особые положения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10. Организация водоохранных зон и полос сопровождаются комплексом водоохранных мероприятий на водосборе, предусмотренных схемами комплексного использования и охраны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Организация водоохранных зон не исключает необходимость создания </w:t>
      </w:r>
      <w:r>
        <w:rPr>
          <w:rFonts w:ascii="Times New Roman"/>
          <w:b w:val="false"/>
          <w:i w:val="false"/>
          <w:color w:val="000000"/>
          <w:sz w:val="28"/>
        </w:rPr>
        <w:t>зон санитарной охраны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водных источников, используемых для водоснабжения, курортных, оздоровительных и иных нужд населения, границы и размеры которых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