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1900" w14:textId="298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нормативов предельно 
допустимых вредных воздействий на водные объекты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2004 года N 50.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сельского хозяйства РК от 15.05.2015 г. № 19-1/441.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утверждения нормативов предельно допустимых вредных воздействий на водные объекты (далее - Правила).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подписания, кроме пункта 7 Правил, утвержденных настоящим постановлением, который вступает в силу с 1 января 2005 год.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2004 года N 50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утверждения нормативов предельно допустимых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вредных воздействий на водные объекты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 и утверждения нормативов предельно допустимых вредных воздействий на водные объекты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порядок разработки и утверждения нормативов предельно допустимых вредных воздействий (далее - ПДВВ) на водные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ПДВВ на водные объекты устанавливаются в целях поддержания поверхностных и подземных вод в состоянии, соответствующем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санитарно-эпидемиологическим требованиям, и применяются для комплексной оценки каждого вида хозяйственной и иной деятельности на водный объект, исходя из его целевого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 вредных воздействий хозяйственной и иной деятельности на водные объекты, показатели, применяемые для их оценки, разработка нормативов ПДВВ на водные объекты и установление сроков их действия определяются в соответствии с методическими указаниями, утвержденными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вредное воздействие - воздействие хозяйственной и иной деятельности на водный объект, в результате которого происходят нарушения устойчивого состояния экосистемы, значительное количественное сокращение или качественное ухудшение состояния вод конкретного водного объекта, бассейна или его части (участка);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предельно допустимого вредного воздействия на водный объект (далее - норматив ПДВВ) - утвержденный в установленном порядке показатель предельно допустимого вредного воздействия хозяйственной и иной деятельности на водный объект, несоблюдение которого может привести к необратимому нарушению естественного состояния экосистемы водного объекта или его части (участка);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допустимое воздействие хозяйственной и иной деятельности на водный объект - предельный уровень воздействия хозяйственной и иной деятельности (величина антропогенной нагрузки) на водный объект, при котором сохраняется естественная структура и нормальное функционирование экосистемы и не причиняется вред здоровью населения.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утверждения нормативов предельно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допустимых вредных воздействий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Основой для разработки нормативов ПДВВ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допустимая величина антропогенной нагрузки, длительное воздействие которой не приведет к изменению экосистемы водного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допустимая масса вредных веществ, которая может поступить в водный объект и на его водосборную площадь.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Процедура разработки ПДВВ на водные объекты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анализ имеющейся информации о целевом использовании водного объекта, хозяйственной и иной деятельности в его бассейне;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современного состояния водного объекта с учетом санитарно-эпидемиологических, рыбохозяйственных и экологических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количественную и качественную характеристику источников воздействия на водный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Нормативы ПДВВ на водные объекты разрабатываются научными, специализированными и проектными организациями, имеющими право на проведение научных работ и работ в области охраны окружающей среды на основании результатов специально проведенных научных исследований, изыскательских и проектных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первоочередном порядке разрабатываются нормативы для водных объектов, расположенных на территориях, подверженных длительному и интенсивному воздействию хозяйственной и иной деятельности, и/или для водных объектов, имеющих особое государственное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Разработанные нормативы ПДВВ в обязательном порядке направляются на согласование в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 по использованию и охране недр,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 и уполномоченный государственный орган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и согласования нормативов ПДВВ в уполномоченных государственных органах, указанных в пункте 9 настоящих Правил, не превышает 90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Согласованные нормативы ПДВВ на водные объекты утверждаются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и охране водного фонда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экологической обстановки в бассейне водного объекта или получения новых данных о состоянии водного объекта установленные нормативы ПДВВ пересматриваются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