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efe0" w14:textId="dece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16 июля 2002 года N 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2004 года N 57. Утратило силу постановлением Правительства РК от 13 августа 2007 г. N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20 января 2004 г. N 57 утратило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13 августа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692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21 календарного дня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июля 2002 года N 787 "Об утверждении квалификационных требований по лицензированию деятельности, связанной с разработкой, производством, ремонтом, торговлей, приобретением, коллекционированием, экспонированием гражданских пиротехнических веществ и изделий с их применением" (САПП Республики Казахстан, 2002 г., N 22, ст. 240)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по лицензированию деятельности, связанной с разработкой, производством, ремонтом, торговлей, приобретением, коллекционированием, экспонированием гражданских пиротехнических веществ и изделий с их применением,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"газа или их комбинаций."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"Пиротехнические изделия по степени потенциальной опасности при применении подразделяются на 4 класса: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класс - изделия, у которых в числе опасных факторов отсутствуют ударные волны и разлетающиеся при взрыве осколки, кинетическая энергия движения не более 0,5 Дж, акустическое излучение на расстоянии 0,25 м от изделия не более 125 ДцБ, а радиус опасной зоны по остальным факторам не превышает 0,5 м (бенгальские свечи, хлопушки, фонтаны настольные, вертушки, бабочки);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класс - изделия, у которых в числе опасных факторов отсутствуют ударные волны и разлетающиеся при взрыве осколки, кинетическая энергия движения не более 5 Дж, акустическое излучение на расстоянии 2,5 м от изделия не более 140 ДцБ, а радиус опасной зоны по остальным факторам не превышает 5 м (летающие фейерверки, дымовые фейерверочные изделия, мини-салюты, фонтаны концертные);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класс - изделия, у которых в числе опасных факторов отсутствуют ударные волны и разлетающиеся при взрыве осколки, кинетическая энергия движения не более 20 Дж, акустическое излучение на расстоянии 5 м от изделия не более 140 ДцБ, а радиус опасной зоны по остальным факторам не превышает 20 м (мини-римские свечи, петарды терочные, петарды фитильные и связки петард, наземные фейерверки, мини-ракеты);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класс - изделия, у которых в числе опасных факторов отсутствуют ударные волны и разлетающиеся при взрыве осколки, а радиус опасной зоны хотя бы по одному из остальных факторов составляет более 20 м (гражданские профессиональные пиротехнические изделия)";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"бытового назначения" дополнить словами "1-3 класса 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после слов "специального назначения" дополнить словами "4 класса 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2 после слова "помещений" дополнить словами "для хранения и реализации пиротехнических изделий";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Юридическое лицо или индивидуальный предприниматель, имеющий лицензию на виды деятельности, указанные в подпункте 1) пункта 4, приобретает пиротехнические изделия с 1 по 4 класс опасности по лицензии на приобретение (согласно приложению), а пиротехнические изделия с 1 по 3 класс опасности свободно реализует населению без требования лицензии на их приобретение.";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2004 года N 57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МВД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органа внутренних дел)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____________ 20 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Корешок лицензии N 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юридического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филиала, представительства, Ф.И.О. индивидуального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предпринимателя, их юридический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персональную ответственность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(Ф.И.О., серия, номер удостоверения личности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паспорта, кем и когда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и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гражданских пиротехнических веществ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изделий с их применением)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в течение шести месяцев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выдачи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инициалы,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Остается в органе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выдавшем лицензию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бланка)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МВД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органа внутренних дел)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____________ 20 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Дубликат лицензии N 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юридического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филиала, представительства, Ф.И.О. индивидуального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предпринимателя, их юридический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персональную ответственность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(Ф.И.О., серия, номер удостоверения личности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паспорта, кем и когда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и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гражданских пиротехнических веществ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изделий с их применением)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в течение шести месяцев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выдачи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инициалы,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Остается на руках покупателя. При покупке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пиротехнических изделий торгующей организацией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заполняется на обороте наименование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количество реализованной пиротехнической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бланка)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МВД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органа внутренних дел)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____________ 20 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Лицензия N 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юридического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филиала, представительства, Ф.И.О. индивидуального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предпринимателя, их юридический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персональную ответственность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(Ф.И.О., серия, номер удостоверения личности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паспорта, кем и когда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и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гражданских пиротехнических веществ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изделий с их применением)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в течение шести месяцев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выдачи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инициалы,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Остается в торгующей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Заполняется на обороте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 количество реализованной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пиротехнической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  ! Количество !Страна!  Наименование  ! Количество !Страна!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пиротехнического!------------!проис-!пиротехнического!------------!проис-!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изделия    !коробок!штук!хожде-!     изделия    !коробок!штук!хожде-!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   !ния   !                !            !ния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"___"_______20___г.                 ! "___"_______20___г.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Штамп торгующей                     !Штамп торгующей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организации_______________________  !организации_______________________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 ответственного  !           (подпись ответственного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лица)           !                   лица)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                         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