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cde2" w14:textId="1efc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ширины запретных полос лесов по берегам рек, озер, водохранилищ, каналов и других водных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2004 года № 71. Утратило силу постановлением Правительства Республики Казахстан от 4 сентября 2015 года № 745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27 января 2015 года № 18-02/43.</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07.11.2012 </w:t>
      </w:r>
      <w:r>
        <w:rPr>
          <w:rFonts w:ascii="Times New Roman"/>
          <w:b w:val="false"/>
          <w:i w:val="false"/>
          <w:color w:val="ff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 от 8 июля 2003 года Правительство Республики Казахстан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ширины запретных полос лесов по берегам рек, озер, водохранилищ, каналов и других водных объектов.</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2004 года № 71 </w:t>
      </w:r>
    </w:p>
    <w:bookmarkStart w:name="z3" w:id="1"/>
    <w:p>
      <w:pPr>
        <w:spacing w:after="0"/>
        <w:ind w:left="0"/>
        <w:jc w:val="left"/>
      </w:pPr>
      <w:r>
        <w:rPr>
          <w:rFonts w:ascii="Times New Roman"/>
          <w:b/>
          <w:i w:val="false"/>
          <w:color w:val="000000"/>
        </w:rPr>
        <w:t xml:space="preserve"> 
Правила</w:t>
      </w:r>
      <w:r>
        <w:br/>
      </w:r>
      <w:r>
        <w:rPr>
          <w:rFonts w:ascii="Times New Roman"/>
          <w:b/>
          <w:i w:val="false"/>
          <w:color w:val="000000"/>
        </w:rPr>
        <w:t>
установления ширины запретных полос лесов по берегам рек, озер,</w:t>
      </w:r>
      <w:r>
        <w:br/>
      </w:r>
      <w:r>
        <w:rPr>
          <w:rFonts w:ascii="Times New Roman"/>
          <w:b/>
          <w:i w:val="false"/>
          <w:color w:val="000000"/>
        </w:rPr>
        <w:t>
водохранилищ, каналов и других водных объектов</w:t>
      </w:r>
    </w:p>
    <w:bookmarkEnd w:id="1"/>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07.11.2012 </w:t>
      </w:r>
      <w:r>
        <w:rPr>
          <w:rFonts w:ascii="Times New Roman"/>
          <w:b w:val="false"/>
          <w:i w:val="false"/>
          <w:color w:val="ff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1. Настоящие Правила установления ширины запретных полос лесов по берегам рек, озер, водохранилищ, каналов и других водных объектов (далее - Правила) определяют порядок установления ширины запретных полос лесов по берегам рек, озер, водохранилищ, каналов и других водных объектов.</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2. К запретным полосам лесов по берегам рек, озер, водохранилищ, каналов и других водных объектов (далее - запретные полосы) относится территория государственного лесного фонда, примыкающая к указанным водным объектам, на которой устанавливается заказной режим ограничения лесопользования с целью создания условий, направленных на сохранение и накопление водных ресурсов, предотвращение загрязнения, засорения и заиления водных объектов, а также сохранение среды обитания объектов животного мира.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xml:space="preserve">
      3. Ширина запретных полос, режим их использования устанавливаются при лесоустройстве, исходя из физико-географических, почвенных, гидрологических и других условий с учетом рыбохозяйственного значения и экологического состояния водных объектов лесоустроительными проектами, утверждаемыми уполномоченным органом в области лесного хозяйства. </w:t>
      </w:r>
      <w:r>
        <w:br/>
      </w:r>
      <w:r>
        <w:rPr>
          <w:rFonts w:ascii="Times New Roman"/>
          <w:b w:val="false"/>
          <w:i w:val="false"/>
          <w:color w:val="000000"/>
          <w:sz w:val="28"/>
        </w:rPr>
        <w:t xml:space="preserve">
      4. На беспойменных реках или участках рек, не имеющих выраженной поймы, ширина запретных полос определяется по настоящим нормативам от уреза среднемноголетнего меженного уровня воды, а при расчлененности русла реки на протоки - от берега внешней протоки. При расчлененности реки на протоки, охватывающие высокоподнятое междуречье шириной более 1 километра, ширина запретных полос по берегам каждой протоки устанавливается такая же, как и по остальной части этой реки. </w:t>
      </w:r>
      <w:r>
        <w:br/>
      </w:r>
      <w:r>
        <w:rPr>
          <w:rFonts w:ascii="Times New Roman"/>
          <w:b w:val="false"/>
          <w:i w:val="false"/>
          <w:color w:val="000000"/>
          <w:sz w:val="28"/>
        </w:rPr>
        <w:t xml:space="preserve">
      Вдоль рек с четко выраженной поймой ширина запретных полос слагается из ширины поймы и прилегающей к ней полосы, ширина которой определяется в соответствии с настоящими Правилами. </w:t>
      </w:r>
      <w:r>
        <w:br/>
      </w:r>
      <w:r>
        <w:rPr>
          <w:rFonts w:ascii="Times New Roman"/>
          <w:b w:val="false"/>
          <w:i w:val="false"/>
          <w:color w:val="000000"/>
          <w:sz w:val="28"/>
        </w:rPr>
        <w:t xml:space="preserve">
      У истоков рек, по берегам которых выделяются запретные полосы, в их состав включается территория вокруг истока в радиусе, равном ширине запретной полосы, установленной по берегам этой реки. </w:t>
      </w:r>
      <w:r>
        <w:br/>
      </w:r>
      <w:r>
        <w:rPr>
          <w:rFonts w:ascii="Times New Roman"/>
          <w:b w:val="false"/>
          <w:i w:val="false"/>
          <w:color w:val="000000"/>
          <w:sz w:val="28"/>
        </w:rPr>
        <w:t xml:space="preserve">
      Внешняя граница запретных полос при их установлении по возможности совмещается с естественными рубежами или с квартальными просеками, границами выделов, при этом граница не должна выходить за пределы водосборной площади рек, то есть в этом случае она проходит по границе водораздела. </w:t>
      </w:r>
      <w:r>
        <w:br/>
      </w:r>
      <w:r>
        <w:rPr>
          <w:rFonts w:ascii="Times New Roman"/>
          <w:b w:val="false"/>
          <w:i w:val="false"/>
          <w:color w:val="000000"/>
          <w:sz w:val="28"/>
        </w:rPr>
        <w:t>
      5. Вокруг озер, русловых водохранилищ, каналов ширина запретных полос устанавливается равной полосам, выделенным вдоль впадающих в них или вытекающих из них рек.</w:t>
      </w:r>
      <w:r>
        <w:br/>
      </w:r>
      <w:r>
        <w:rPr>
          <w:rFonts w:ascii="Times New Roman"/>
          <w:b w:val="false"/>
          <w:i w:val="false"/>
          <w:color w:val="000000"/>
          <w:sz w:val="28"/>
        </w:rPr>
        <w:t>
      В случаях, когда в озера, водохранилища или каналы впадают или вытекают несколько рек, ширина запретной полосы вдоль водохранилища, канала принимается по реке, имеющей наибольшую ее ширину. Внутренняя граница запретной полосы вдоль водохранилища, канала проходит по урезу воды при нормальном подпертом уровне, а вдоль озер - по урезу среднемноголетнего уровня воды.</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xml:space="preserve">
      6. Минимальная ширина запретных полос по каждому берегу для малых рек (до 200 километров) и рек с простыми условиями хозяйствования и благоприятной экологической обстановкой устанавливается - 500 метров. </w:t>
      </w:r>
      <w:r>
        <w:br/>
      </w:r>
      <w:r>
        <w:rPr>
          <w:rFonts w:ascii="Times New Roman"/>
          <w:b w:val="false"/>
          <w:i w:val="false"/>
          <w:color w:val="000000"/>
          <w:sz w:val="28"/>
        </w:rPr>
        <w:t>
      7. Для рек, водоемов и каналов, имеющих большое рыбохозяйственное значение, при напряженной экологической обстановке на водосборе, согласно следующему приложению, устанавливается ширина запретных полос в 1000 метров от каждого берега.</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8. Ширина запретных полос вдоль наливных водохранилищ, каналов и прочих озер устанавливается в следующих размерах:</w:t>
      </w:r>
      <w:r>
        <w:br/>
      </w:r>
      <w:r>
        <w:rPr>
          <w:rFonts w:ascii="Times New Roman"/>
          <w:b w:val="false"/>
          <w:i w:val="false"/>
          <w:color w:val="000000"/>
          <w:sz w:val="28"/>
        </w:rPr>
        <w:t>
      1) при акватории водоема до 2 квадратных километров - 300 метров;</w:t>
      </w:r>
      <w:r>
        <w:br/>
      </w:r>
      <w:r>
        <w:rPr>
          <w:rFonts w:ascii="Times New Roman"/>
          <w:b w:val="false"/>
          <w:i w:val="false"/>
          <w:color w:val="000000"/>
          <w:sz w:val="28"/>
        </w:rPr>
        <w:t>
      2) при акватории водоема свыше 2 квадратных километров - 500 метров.</w:t>
      </w:r>
      <w:r>
        <w:br/>
      </w:r>
      <w:r>
        <w:rPr>
          <w:rFonts w:ascii="Times New Roman"/>
          <w:b w:val="false"/>
          <w:i w:val="false"/>
          <w:color w:val="000000"/>
          <w:sz w:val="28"/>
        </w:rPr>
        <w:t>
      Внутренняя граница запретной полосы для этих озер проходит по урезу среднемноголетнего уровня воды.</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07.11.2012 </w:t>
      </w:r>
      <w:r>
        <w:rPr>
          <w:rFonts w:ascii="Times New Roman"/>
          <w:b w:val="false"/>
          <w:i w:val="false"/>
          <w:color w:val="00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xml:space="preserve">
      9. Размеры и границы запретных полос, установленные настоящими Правилами, могут при необходимости уточняться при лесоустройстве. </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установления ширины </w:t>
      </w:r>
      <w:r>
        <w:br/>
      </w:r>
      <w:r>
        <w:rPr>
          <w:rFonts w:ascii="Times New Roman"/>
          <w:b w:val="false"/>
          <w:i w:val="false"/>
          <w:color w:val="000000"/>
          <w:sz w:val="28"/>
        </w:rPr>
        <w:t xml:space="preserve">
запретных полос лесов по берегам </w:t>
      </w:r>
      <w:r>
        <w:br/>
      </w:r>
      <w:r>
        <w:rPr>
          <w:rFonts w:ascii="Times New Roman"/>
          <w:b w:val="false"/>
          <w:i w:val="false"/>
          <w:color w:val="000000"/>
          <w:sz w:val="28"/>
        </w:rPr>
        <w:t xml:space="preserve">
рек, озер, водохранилищ и других </w:t>
      </w:r>
      <w:r>
        <w:br/>
      </w:r>
      <w:r>
        <w:rPr>
          <w:rFonts w:ascii="Times New Roman"/>
          <w:b w:val="false"/>
          <w:i w:val="false"/>
          <w:color w:val="000000"/>
          <w:sz w:val="28"/>
        </w:rPr>
        <w:t xml:space="preserve">
водных объектов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водоемов, для установления ширины запретных полос лесов</w:t>
      </w:r>
    </w:p>
    <w:bookmarkEnd w:id="3"/>
    <w:p>
      <w:pPr>
        <w:spacing w:after="0"/>
        <w:ind w:left="0"/>
        <w:jc w:val="both"/>
      </w:pPr>
      <w:r>
        <w:rPr>
          <w:rFonts w:ascii="Times New Roman"/>
          <w:b w:val="false"/>
          <w:i w:val="false"/>
          <w:color w:val="ff0000"/>
          <w:sz w:val="28"/>
        </w:rPr>
        <w:t xml:space="preserve">      Сноска. Перечень в редакции постановления Правительства РК от 07.11.2012 </w:t>
      </w:r>
      <w:r>
        <w:rPr>
          <w:rFonts w:ascii="Times New Roman"/>
          <w:b w:val="false"/>
          <w:i w:val="false"/>
          <w:color w:val="ff0000"/>
          <w:sz w:val="28"/>
        </w:rPr>
        <w:t>№ 1413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6"/>
        <w:gridCol w:w="6044"/>
      </w:tblGrid>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водоемов</w:t>
            </w:r>
            <w:r>
              <w:br/>
            </w:r>
            <w:r>
              <w:rPr>
                <w:rFonts w:ascii="Times New Roman"/>
                <w:b w:val="false"/>
                <w:i w:val="false"/>
                <w:color w:val="000000"/>
                <w:sz w:val="20"/>
              </w:rPr>
              <w:t>
(рек, озер, водохранилищ и каналов)</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водоемов, куда впадают реки</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Реки</w:t>
            </w:r>
          </w:p>
        </w:tc>
      </w:tr>
      <w:tr>
        <w:trPr>
          <w:trHeight w:val="6765"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w:t>
            </w:r>
            <w:r>
              <w:br/>
            </w:r>
            <w:r>
              <w:rPr>
                <w:rFonts w:ascii="Times New Roman"/>
                <w:b w:val="false"/>
                <w:i w:val="false"/>
                <w:color w:val="000000"/>
                <w:sz w:val="20"/>
              </w:rPr>
              <w:t>
Кигач</w:t>
            </w:r>
            <w:r>
              <w:br/>
            </w:r>
            <w:r>
              <w:rPr>
                <w:rFonts w:ascii="Times New Roman"/>
                <w:b w:val="false"/>
                <w:i w:val="false"/>
                <w:color w:val="000000"/>
                <w:sz w:val="20"/>
              </w:rPr>
              <w:t>
Кушум</w:t>
            </w:r>
            <w:r>
              <w:br/>
            </w:r>
            <w:r>
              <w:rPr>
                <w:rFonts w:ascii="Times New Roman"/>
                <w:b w:val="false"/>
                <w:i w:val="false"/>
                <w:color w:val="000000"/>
                <w:sz w:val="20"/>
              </w:rPr>
              <w:t>
Чаган</w:t>
            </w:r>
            <w:r>
              <w:br/>
            </w:r>
            <w:r>
              <w:rPr>
                <w:rFonts w:ascii="Times New Roman"/>
                <w:b w:val="false"/>
                <w:i w:val="false"/>
                <w:color w:val="000000"/>
                <w:sz w:val="20"/>
              </w:rPr>
              <w:t>
Утва</w:t>
            </w:r>
            <w:r>
              <w:br/>
            </w:r>
            <w:r>
              <w:rPr>
                <w:rFonts w:ascii="Times New Roman"/>
                <w:b w:val="false"/>
                <w:i w:val="false"/>
                <w:color w:val="000000"/>
                <w:sz w:val="20"/>
              </w:rPr>
              <w:t>
Илек</w:t>
            </w:r>
            <w:r>
              <w:br/>
            </w:r>
            <w:r>
              <w:rPr>
                <w:rFonts w:ascii="Times New Roman"/>
                <w:b w:val="false"/>
                <w:i w:val="false"/>
                <w:color w:val="000000"/>
                <w:sz w:val="20"/>
              </w:rPr>
              <w:t>
Орь</w:t>
            </w:r>
            <w:r>
              <w:br/>
            </w:r>
            <w:r>
              <w:rPr>
                <w:rFonts w:ascii="Times New Roman"/>
                <w:b w:val="false"/>
                <w:i w:val="false"/>
                <w:color w:val="000000"/>
                <w:sz w:val="20"/>
              </w:rPr>
              <w:t>
Иртыш</w:t>
            </w:r>
            <w:r>
              <w:br/>
            </w:r>
            <w:r>
              <w:rPr>
                <w:rFonts w:ascii="Times New Roman"/>
                <w:b w:val="false"/>
                <w:i w:val="false"/>
                <w:color w:val="000000"/>
                <w:sz w:val="20"/>
              </w:rPr>
              <w:t xml:space="preserve">
Уба </w:t>
            </w:r>
            <w:r>
              <w:br/>
            </w:r>
            <w:r>
              <w:rPr>
                <w:rFonts w:ascii="Times New Roman"/>
                <w:b w:val="false"/>
                <w:i w:val="false"/>
                <w:color w:val="000000"/>
                <w:sz w:val="20"/>
              </w:rPr>
              <w:t xml:space="preserve">
Ульба </w:t>
            </w:r>
            <w:r>
              <w:br/>
            </w:r>
            <w:r>
              <w:rPr>
                <w:rFonts w:ascii="Times New Roman"/>
                <w:b w:val="false"/>
                <w:i w:val="false"/>
                <w:color w:val="000000"/>
                <w:sz w:val="20"/>
              </w:rPr>
              <w:t xml:space="preserve">
Черный Иртыш </w:t>
            </w:r>
            <w:r>
              <w:br/>
            </w:r>
            <w:r>
              <w:rPr>
                <w:rFonts w:ascii="Times New Roman"/>
                <w:b w:val="false"/>
                <w:i w:val="false"/>
                <w:color w:val="000000"/>
                <w:sz w:val="20"/>
              </w:rPr>
              <w:t xml:space="preserve">
Бухтарма </w:t>
            </w:r>
            <w:r>
              <w:br/>
            </w:r>
            <w:r>
              <w:rPr>
                <w:rFonts w:ascii="Times New Roman"/>
                <w:b w:val="false"/>
                <w:i w:val="false"/>
                <w:color w:val="000000"/>
                <w:sz w:val="20"/>
              </w:rPr>
              <w:t xml:space="preserve">
Курчум </w:t>
            </w:r>
            <w:r>
              <w:br/>
            </w:r>
            <w:r>
              <w:rPr>
                <w:rFonts w:ascii="Times New Roman"/>
                <w:b w:val="false"/>
                <w:i w:val="false"/>
                <w:color w:val="000000"/>
                <w:sz w:val="20"/>
              </w:rPr>
              <w:t xml:space="preserve">
Кальджир </w:t>
            </w:r>
            <w:r>
              <w:br/>
            </w:r>
            <w:r>
              <w:rPr>
                <w:rFonts w:ascii="Times New Roman"/>
                <w:b w:val="false"/>
                <w:i w:val="false"/>
                <w:color w:val="000000"/>
                <w:sz w:val="20"/>
              </w:rPr>
              <w:t xml:space="preserve">
Алкабек </w:t>
            </w:r>
            <w:r>
              <w:br/>
            </w:r>
            <w:r>
              <w:rPr>
                <w:rFonts w:ascii="Times New Roman"/>
                <w:b w:val="false"/>
                <w:i w:val="false"/>
                <w:color w:val="000000"/>
                <w:sz w:val="20"/>
              </w:rPr>
              <w:t xml:space="preserve">
Бельозек </w:t>
            </w:r>
            <w:r>
              <w:br/>
            </w:r>
            <w:r>
              <w:rPr>
                <w:rFonts w:ascii="Times New Roman"/>
                <w:b w:val="false"/>
                <w:i w:val="false"/>
                <w:color w:val="000000"/>
                <w:sz w:val="20"/>
              </w:rPr>
              <w:t xml:space="preserve">
Аккоба </w:t>
            </w:r>
            <w:r>
              <w:br/>
            </w:r>
            <w:r>
              <w:rPr>
                <w:rFonts w:ascii="Times New Roman"/>
                <w:b w:val="false"/>
                <w:i w:val="false"/>
                <w:color w:val="000000"/>
                <w:sz w:val="20"/>
              </w:rPr>
              <w:t xml:space="preserve">
Тополевка </w:t>
            </w:r>
            <w:r>
              <w:br/>
            </w:r>
            <w:r>
              <w:rPr>
                <w:rFonts w:ascii="Times New Roman"/>
                <w:b w:val="false"/>
                <w:i w:val="false"/>
                <w:color w:val="000000"/>
                <w:sz w:val="20"/>
              </w:rPr>
              <w:t xml:space="preserve">
Тобол </w:t>
            </w:r>
            <w:r>
              <w:br/>
            </w:r>
            <w:r>
              <w:rPr>
                <w:rFonts w:ascii="Times New Roman"/>
                <w:b w:val="false"/>
                <w:i w:val="false"/>
                <w:color w:val="000000"/>
                <w:sz w:val="20"/>
              </w:rPr>
              <w:t>
Ишим</w:t>
            </w:r>
            <w:r>
              <w:br/>
            </w:r>
            <w:r>
              <w:rPr>
                <w:rFonts w:ascii="Times New Roman"/>
                <w:b w:val="false"/>
                <w:i w:val="false"/>
                <w:color w:val="000000"/>
                <w:sz w:val="20"/>
              </w:rPr>
              <w:t>
Аягуз</w:t>
            </w:r>
            <w:r>
              <w:br/>
            </w:r>
            <w:r>
              <w:rPr>
                <w:rFonts w:ascii="Times New Roman"/>
                <w:b w:val="false"/>
                <w:i w:val="false"/>
                <w:color w:val="000000"/>
                <w:sz w:val="20"/>
              </w:rPr>
              <w:t>
Аксу</w:t>
            </w:r>
            <w:r>
              <w:br/>
            </w:r>
            <w:r>
              <w:rPr>
                <w:rFonts w:ascii="Times New Roman"/>
                <w:b w:val="false"/>
                <w:i w:val="false"/>
                <w:color w:val="000000"/>
                <w:sz w:val="20"/>
              </w:rPr>
              <w:t>
Каратал</w:t>
            </w:r>
            <w:r>
              <w:br/>
            </w:r>
            <w:r>
              <w:rPr>
                <w:rFonts w:ascii="Times New Roman"/>
                <w:b w:val="false"/>
                <w:i w:val="false"/>
                <w:color w:val="000000"/>
                <w:sz w:val="20"/>
              </w:rPr>
              <w:t>
Лепса</w:t>
            </w:r>
            <w:r>
              <w:br/>
            </w:r>
            <w:r>
              <w:rPr>
                <w:rFonts w:ascii="Times New Roman"/>
                <w:b w:val="false"/>
                <w:i w:val="false"/>
                <w:color w:val="000000"/>
                <w:sz w:val="20"/>
              </w:rPr>
              <w:t>
Или</w:t>
            </w:r>
            <w:r>
              <w:br/>
            </w:r>
            <w:r>
              <w:rPr>
                <w:rFonts w:ascii="Times New Roman"/>
                <w:b w:val="false"/>
                <w:i w:val="false"/>
                <w:color w:val="000000"/>
                <w:sz w:val="20"/>
              </w:rPr>
              <w:t>
Сыр-Дарья</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Каспийское море</w:t>
            </w:r>
            <w:r>
              <w:br/>
            </w:r>
            <w:r>
              <w:rPr>
                <w:rFonts w:ascii="Times New Roman"/>
                <w:b w:val="false"/>
                <w:i w:val="false"/>
                <w:color w:val="000000"/>
                <w:sz w:val="20"/>
              </w:rPr>
              <w:t>
Каспийское море</w:t>
            </w:r>
            <w:r>
              <w:br/>
            </w:r>
            <w:r>
              <w:rPr>
                <w:rFonts w:ascii="Times New Roman"/>
                <w:b w:val="false"/>
                <w:i w:val="false"/>
                <w:color w:val="000000"/>
                <w:sz w:val="20"/>
              </w:rPr>
              <w:t xml:space="preserve">
Урал </w:t>
            </w:r>
            <w:r>
              <w:br/>
            </w:r>
            <w:r>
              <w:rPr>
                <w:rFonts w:ascii="Times New Roman"/>
                <w:b w:val="false"/>
                <w:i w:val="false"/>
                <w:color w:val="000000"/>
                <w:sz w:val="20"/>
              </w:rPr>
              <w:t>
Урал</w:t>
            </w:r>
            <w:r>
              <w:br/>
            </w:r>
            <w:r>
              <w:rPr>
                <w:rFonts w:ascii="Times New Roman"/>
                <w:b w:val="false"/>
                <w:i w:val="false"/>
                <w:color w:val="000000"/>
                <w:sz w:val="20"/>
              </w:rPr>
              <w:t>
Урал</w:t>
            </w:r>
            <w:r>
              <w:br/>
            </w:r>
            <w:r>
              <w:rPr>
                <w:rFonts w:ascii="Times New Roman"/>
                <w:b w:val="false"/>
                <w:i w:val="false"/>
                <w:color w:val="000000"/>
                <w:sz w:val="20"/>
              </w:rPr>
              <w:t>
Урал</w:t>
            </w:r>
            <w:r>
              <w:br/>
            </w:r>
            <w:r>
              <w:rPr>
                <w:rFonts w:ascii="Times New Roman"/>
                <w:b w:val="false"/>
                <w:i w:val="false"/>
                <w:color w:val="000000"/>
                <w:sz w:val="20"/>
              </w:rPr>
              <w:t>
Урал</w:t>
            </w:r>
            <w:r>
              <w:br/>
            </w:r>
            <w:r>
              <w:rPr>
                <w:rFonts w:ascii="Times New Roman"/>
                <w:b w:val="false"/>
                <w:i w:val="false"/>
                <w:color w:val="000000"/>
                <w:sz w:val="20"/>
              </w:rPr>
              <w:t>
Обь</w:t>
            </w:r>
            <w:r>
              <w:br/>
            </w:r>
            <w:r>
              <w:rPr>
                <w:rFonts w:ascii="Times New Roman"/>
                <w:b w:val="false"/>
                <w:i w:val="false"/>
                <w:color w:val="000000"/>
                <w:sz w:val="20"/>
              </w:rPr>
              <w:t>
Иртыш</w:t>
            </w:r>
            <w:r>
              <w:br/>
            </w:r>
            <w:r>
              <w:rPr>
                <w:rFonts w:ascii="Times New Roman"/>
                <w:b w:val="false"/>
                <w:i w:val="false"/>
                <w:color w:val="000000"/>
                <w:sz w:val="20"/>
              </w:rPr>
              <w:t>
Иртыш</w:t>
            </w:r>
            <w:r>
              <w:br/>
            </w:r>
            <w:r>
              <w:rPr>
                <w:rFonts w:ascii="Times New Roman"/>
                <w:b w:val="false"/>
                <w:i w:val="false"/>
                <w:color w:val="000000"/>
                <w:sz w:val="20"/>
              </w:rPr>
              <w:t>
Бухтарминское водохранилище</w:t>
            </w:r>
            <w:r>
              <w:br/>
            </w:r>
            <w:r>
              <w:rPr>
                <w:rFonts w:ascii="Times New Roman"/>
                <w:b w:val="false"/>
                <w:i w:val="false"/>
                <w:color w:val="000000"/>
                <w:sz w:val="20"/>
              </w:rPr>
              <w:t>
Бухтарминское водохранилище</w:t>
            </w:r>
            <w:r>
              <w:br/>
            </w:r>
            <w:r>
              <w:rPr>
                <w:rFonts w:ascii="Times New Roman"/>
                <w:b w:val="false"/>
                <w:i w:val="false"/>
                <w:color w:val="000000"/>
                <w:sz w:val="20"/>
              </w:rPr>
              <w:t>
Бухтарминское водохранилище</w:t>
            </w:r>
            <w:r>
              <w:br/>
            </w:r>
            <w:r>
              <w:rPr>
                <w:rFonts w:ascii="Times New Roman"/>
                <w:b w:val="false"/>
                <w:i w:val="false"/>
                <w:color w:val="000000"/>
                <w:sz w:val="20"/>
              </w:rPr>
              <w:t>
Черный Иртыш</w:t>
            </w:r>
            <w:r>
              <w:br/>
            </w:r>
            <w:r>
              <w:rPr>
                <w:rFonts w:ascii="Times New Roman"/>
                <w:b w:val="false"/>
                <w:i w:val="false"/>
                <w:color w:val="000000"/>
                <w:sz w:val="20"/>
              </w:rPr>
              <w:t>
Черный Иртыш</w:t>
            </w:r>
            <w:r>
              <w:br/>
            </w:r>
            <w:r>
              <w:rPr>
                <w:rFonts w:ascii="Times New Roman"/>
                <w:b w:val="false"/>
                <w:i w:val="false"/>
                <w:color w:val="000000"/>
                <w:sz w:val="20"/>
              </w:rPr>
              <w:t>
Черный Иртыш</w:t>
            </w:r>
            <w:r>
              <w:br/>
            </w:r>
            <w:r>
              <w:rPr>
                <w:rFonts w:ascii="Times New Roman"/>
                <w:b w:val="false"/>
                <w:i w:val="false"/>
                <w:color w:val="000000"/>
                <w:sz w:val="20"/>
              </w:rPr>
              <w:t>
Каба</w:t>
            </w:r>
            <w:r>
              <w:br/>
            </w:r>
            <w:r>
              <w:rPr>
                <w:rFonts w:ascii="Times New Roman"/>
                <w:b w:val="false"/>
                <w:i w:val="false"/>
                <w:color w:val="000000"/>
                <w:sz w:val="20"/>
              </w:rPr>
              <w:t>
Озеро Маркаколь</w:t>
            </w:r>
            <w:r>
              <w:br/>
            </w:r>
            <w:r>
              <w:rPr>
                <w:rFonts w:ascii="Times New Roman"/>
                <w:b w:val="false"/>
                <w:i w:val="false"/>
                <w:color w:val="000000"/>
                <w:sz w:val="20"/>
              </w:rPr>
              <w:t>
Иртыш</w:t>
            </w:r>
            <w:r>
              <w:br/>
            </w:r>
            <w:r>
              <w:rPr>
                <w:rFonts w:ascii="Times New Roman"/>
                <w:b w:val="false"/>
                <w:i w:val="false"/>
                <w:color w:val="000000"/>
                <w:sz w:val="20"/>
              </w:rPr>
              <w:t>
Иртыш</w:t>
            </w:r>
            <w:r>
              <w:br/>
            </w:r>
            <w:r>
              <w:rPr>
                <w:rFonts w:ascii="Times New Roman"/>
                <w:b w:val="false"/>
                <w:i w:val="false"/>
                <w:color w:val="000000"/>
                <w:sz w:val="20"/>
              </w:rPr>
              <w:t>
Озеро Балхаш</w:t>
            </w:r>
            <w:r>
              <w:br/>
            </w:r>
            <w:r>
              <w:rPr>
                <w:rFonts w:ascii="Times New Roman"/>
                <w:b w:val="false"/>
                <w:i w:val="false"/>
                <w:color w:val="000000"/>
                <w:sz w:val="20"/>
              </w:rPr>
              <w:t>
Озеро Балхаш</w:t>
            </w:r>
            <w:r>
              <w:br/>
            </w:r>
            <w:r>
              <w:rPr>
                <w:rFonts w:ascii="Times New Roman"/>
                <w:b w:val="false"/>
                <w:i w:val="false"/>
                <w:color w:val="000000"/>
                <w:sz w:val="20"/>
              </w:rPr>
              <w:t>
Озеро Балхаш</w:t>
            </w:r>
            <w:r>
              <w:br/>
            </w:r>
            <w:r>
              <w:rPr>
                <w:rFonts w:ascii="Times New Roman"/>
                <w:b w:val="false"/>
                <w:i w:val="false"/>
                <w:color w:val="000000"/>
                <w:sz w:val="20"/>
              </w:rPr>
              <w:t>
Озеро Балхаш</w:t>
            </w:r>
            <w:r>
              <w:br/>
            </w:r>
            <w:r>
              <w:rPr>
                <w:rFonts w:ascii="Times New Roman"/>
                <w:b w:val="false"/>
                <w:i w:val="false"/>
                <w:color w:val="000000"/>
                <w:sz w:val="20"/>
              </w:rPr>
              <w:t>
Озеро Балхаш</w:t>
            </w:r>
            <w:r>
              <w:br/>
            </w:r>
            <w:r>
              <w:rPr>
                <w:rFonts w:ascii="Times New Roman"/>
                <w:b w:val="false"/>
                <w:i w:val="false"/>
                <w:color w:val="000000"/>
                <w:sz w:val="20"/>
              </w:rPr>
              <w:t>
Аральское море</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Озера, водохранилища и каналы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Маркаколь</w:t>
            </w:r>
            <w:r>
              <w:br/>
            </w:r>
            <w:r>
              <w:rPr>
                <w:rFonts w:ascii="Times New Roman"/>
                <w:b w:val="false"/>
                <w:i w:val="false"/>
                <w:color w:val="000000"/>
                <w:sz w:val="20"/>
              </w:rPr>
              <w:t>
Озеро Балхаш</w:t>
            </w:r>
            <w:r>
              <w:br/>
            </w:r>
            <w:r>
              <w:rPr>
                <w:rFonts w:ascii="Times New Roman"/>
                <w:b w:val="false"/>
                <w:i w:val="false"/>
                <w:color w:val="000000"/>
                <w:sz w:val="20"/>
              </w:rPr>
              <w:t>
Озеро Кошкарколь</w:t>
            </w:r>
            <w:r>
              <w:br/>
            </w:r>
            <w:r>
              <w:rPr>
                <w:rFonts w:ascii="Times New Roman"/>
                <w:b w:val="false"/>
                <w:i w:val="false"/>
                <w:color w:val="000000"/>
                <w:sz w:val="20"/>
              </w:rPr>
              <w:t>
Озеро Жаланашколь</w:t>
            </w:r>
            <w:r>
              <w:br/>
            </w:r>
            <w:r>
              <w:rPr>
                <w:rFonts w:ascii="Times New Roman"/>
                <w:b w:val="false"/>
                <w:i w:val="false"/>
                <w:color w:val="000000"/>
                <w:sz w:val="20"/>
              </w:rPr>
              <w:t>
Озеро Сасыколь</w:t>
            </w:r>
            <w:r>
              <w:br/>
            </w:r>
            <w:r>
              <w:rPr>
                <w:rFonts w:ascii="Times New Roman"/>
                <w:b w:val="false"/>
                <w:i w:val="false"/>
                <w:color w:val="000000"/>
                <w:sz w:val="20"/>
              </w:rPr>
              <w:t>
Бухтарминское</w:t>
            </w:r>
            <w:r>
              <w:br/>
            </w:r>
            <w:r>
              <w:rPr>
                <w:rFonts w:ascii="Times New Roman"/>
                <w:b w:val="false"/>
                <w:i w:val="false"/>
                <w:color w:val="000000"/>
                <w:sz w:val="20"/>
              </w:rPr>
              <w:t>
водохранилище</w:t>
            </w:r>
            <w:r>
              <w:br/>
            </w:r>
            <w:r>
              <w:rPr>
                <w:rFonts w:ascii="Times New Roman"/>
                <w:b w:val="false"/>
                <w:i w:val="false"/>
                <w:color w:val="000000"/>
                <w:sz w:val="20"/>
              </w:rPr>
              <w:t>
Усть-Каменогорское</w:t>
            </w:r>
            <w:r>
              <w:br/>
            </w:r>
            <w:r>
              <w:rPr>
                <w:rFonts w:ascii="Times New Roman"/>
                <w:b w:val="false"/>
                <w:i w:val="false"/>
                <w:color w:val="000000"/>
                <w:sz w:val="20"/>
              </w:rPr>
              <w:t>
водохранилище</w:t>
            </w:r>
            <w:r>
              <w:br/>
            </w:r>
            <w:r>
              <w:rPr>
                <w:rFonts w:ascii="Times New Roman"/>
                <w:b w:val="false"/>
                <w:i w:val="false"/>
                <w:color w:val="000000"/>
                <w:sz w:val="20"/>
              </w:rPr>
              <w:t>
Новошульбинское</w:t>
            </w:r>
            <w:r>
              <w:br/>
            </w:r>
            <w:r>
              <w:rPr>
                <w:rFonts w:ascii="Times New Roman"/>
                <w:b w:val="false"/>
                <w:i w:val="false"/>
                <w:color w:val="000000"/>
                <w:sz w:val="20"/>
              </w:rPr>
              <w:t>
водохранилище</w:t>
            </w:r>
            <w:r>
              <w:br/>
            </w:r>
            <w:r>
              <w:rPr>
                <w:rFonts w:ascii="Times New Roman"/>
                <w:b w:val="false"/>
                <w:i w:val="false"/>
                <w:color w:val="000000"/>
                <w:sz w:val="20"/>
              </w:rPr>
              <w:t>
Сергеевское водохранилище</w:t>
            </w:r>
            <w:r>
              <w:br/>
            </w:r>
            <w:r>
              <w:rPr>
                <w:rFonts w:ascii="Times New Roman"/>
                <w:b w:val="false"/>
                <w:i w:val="false"/>
                <w:color w:val="000000"/>
                <w:sz w:val="20"/>
              </w:rPr>
              <w:t>
Вячеславское водохранилище</w:t>
            </w:r>
            <w:r>
              <w:br/>
            </w:r>
            <w:r>
              <w:rPr>
                <w:rFonts w:ascii="Times New Roman"/>
                <w:b w:val="false"/>
                <w:i w:val="false"/>
                <w:color w:val="000000"/>
                <w:sz w:val="20"/>
              </w:rPr>
              <w:t>
Капшагайское водохранилище</w:t>
            </w:r>
            <w:r>
              <w:br/>
            </w:r>
            <w:r>
              <w:rPr>
                <w:rFonts w:ascii="Times New Roman"/>
                <w:b w:val="false"/>
                <w:i w:val="false"/>
                <w:color w:val="000000"/>
                <w:sz w:val="20"/>
              </w:rPr>
              <w:t>
Канал имени Сатпаева</w:t>
            </w:r>
            <w:r>
              <w:br/>
            </w:r>
            <w:r>
              <w:rPr>
                <w:rFonts w:ascii="Times New Roman"/>
                <w:b w:val="false"/>
                <w:i w:val="false"/>
                <w:color w:val="000000"/>
                <w:sz w:val="20"/>
              </w:rPr>
              <w:t>
Большой Алматинский канал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