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3a4e4" w14:textId="893a4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займе между Правительством Республики Казахстан и Исламским Банком Развития для Проекта сельского водоснабжения Карагандинской области в Казахстане"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февраля 2004 года N 175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Соглашения о займе между Правительством Республики Казахстан и Исламским Банком Развития для Проекта сельского водоснабжения Карагандинской области в Казахстане".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             Проект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 О ратификации Соглашения о займе между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и Исламским Банком Развития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Проекта сельского водоснабжения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Карагандинской области в Казахстане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Соглашение о займе между Правительством Республики Казахстан и Исламским Банком Развития для Проекта сельского водоснабжения Карагандинской области в Казахстане, совершенное в Алматы 2 сентября 2003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Соглашение о займе между Правительством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 и Исламским Банком Развития для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Проекта сельского водоснабжения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Карагандинской области в Казахстане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заключено 05/07/1424 года хиджры, что соответствует 02/09/2003 году, между Правительством Республики Казахстан (далее именуемым "Заемщик") и Исламским банком развития (далее именуемым "Банк")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Принимая во внимание, что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(A) Заемщик запросил Банк предоставить ему Заем для финансирования части стоимости Проекта сельского водоснабжения в Карагандинской области в Казахстане (далее именуемого "Проект"), описанного в Приложении-II к настоящему Соглашению;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(B) Одной из целей Банка является содействие странам-членам Банка, путем предоставления займов для финансирования эффективных проектов и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(C) Проект считается технически обоснованным, экономически и социально оправданным;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(D) Банк согласился, на основании, в частности, вышеизложенного, предоставить Заемщику Заем на следующих условиях, приведенных далее;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вышеизложенного, стороны в настоящем Соглашении договариваются о 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Статья-I </w:t>
      </w:r>
      <w:r>
        <w:br/>
      </w:r>
      <w:r>
        <w:rPr>
          <w:rFonts w:ascii="Times New Roman"/>
          <w:b/>
          <w:i w:val="false"/>
          <w:color w:val="000000"/>
        </w:rPr>
        <w:t xml:space="preserve">
Общие условия, определения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Раздел-1.01. Общие условия: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Стороны настоящего Соглашения принимают все положения Общих условий, применимых к Соглашениям о займах и гарантиях Банка от 8 ноября 1976 года (именуемых далее "Общие условия"), имеющих такую же силу и действие, как, если бы они полностью указывались здесь.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Раздел-1.02. Определения: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использовании в настоящем Соглашении, если контекст не требует иного, ряд терминов, определение которых дается в "Общих условиях", имеют соответственно значения, указываемые в них, а следующие дополнительные термины имеют следующие значения: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(a) </w:t>
      </w:r>
      <w:r>
        <w:rPr>
          <w:rFonts w:ascii="Times New Roman"/>
          <w:b/>
          <w:i w:val="false"/>
          <w:color w:val="000000"/>
          <w:sz w:val="28"/>
        </w:rPr>
        <w:t xml:space="preserve">"Дата вступления в силу" </w:t>
      </w:r>
      <w:r>
        <w:rPr>
          <w:rFonts w:ascii="Times New Roman"/>
          <w:b w:val="false"/>
          <w:i w:val="false"/>
          <w:color w:val="000000"/>
          <w:sz w:val="28"/>
        </w:rPr>
        <w:t xml:space="preserve"> означает дату объявления Банком Заемщику о вступлении Соглашения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(b) </w:t>
      </w:r>
      <w:r>
        <w:rPr>
          <w:rFonts w:ascii="Times New Roman"/>
          <w:b/>
          <w:i w:val="false"/>
          <w:color w:val="000000"/>
          <w:sz w:val="28"/>
        </w:rPr>
        <w:t xml:space="preserve">"Исполнительный орган" </w:t>
      </w:r>
      <w:r>
        <w:rPr>
          <w:rFonts w:ascii="Times New Roman"/>
          <w:b w:val="false"/>
          <w:i w:val="false"/>
          <w:color w:val="000000"/>
          <w:sz w:val="28"/>
        </w:rPr>
        <w:t xml:space="preserve"> означает Комитет по водным ресурсам Министерства сельского хозяйства Республики Казахстан (в дальнейшем именуемое "КВР"), которое является Исполнительным органом, ответственным за реализацию, действие и управление Проектом.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(c) </w:t>
      </w:r>
      <w:r>
        <w:rPr>
          <w:rFonts w:ascii="Times New Roman"/>
          <w:b/>
          <w:i w:val="false"/>
          <w:color w:val="000000"/>
          <w:sz w:val="28"/>
        </w:rPr>
        <w:t xml:space="preserve">"Проект" 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ссылка на </w:t>
      </w:r>
      <w:r>
        <w:rPr>
          <w:rFonts w:ascii="Times New Roman"/>
          <w:b/>
          <w:i w:val="false"/>
          <w:color w:val="000000"/>
          <w:sz w:val="28"/>
        </w:rPr>
        <w:t xml:space="preserve">"части" </w:t>
      </w:r>
      <w:r>
        <w:rPr>
          <w:rFonts w:ascii="Times New Roman"/>
          <w:b w:val="false"/>
          <w:i w:val="false"/>
          <w:color w:val="000000"/>
          <w:sz w:val="28"/>
        </w:rPr>
        <w:t xml:space="preserve"> этого Проекта означают Проект и часть этого Проекта, описание которых дается в Приложении-II к настоящему Соглашению;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(d) </w:t>
      </w:r>
      <w:r>
        <w:rPr>
          <w:rFonts w:ascii="Times New Roman"/>
          <w:b/>
          <w:i w:val="false"/>
          <w:color w:val="000000"/>
          <w:sz w:val="28"/>
        </w:rPr>
        <w:t xml:space="preserve">"Исламский динар/ИД" 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как определено в Статье 4(1)(а) Соглашения об учреждении Банка, является расчетной единицей Банка. Один ИД эквивалентен одному Специальному праву заимствования Международного валютного фонда.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Статья-II </w:t>
      </w:r>
      <w:r>
        <w:br/>
      </w:r>
      <w:r>
        <w:rPr>
          <w:rFonts w:ascii="Times New Roman"/>
          <w:b/>
          <w:i w:val="false"/>
          <w:color w:val="000000"/>
        </w:rPr>
        <w:t xml:space="preserve">
Заем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Раздел-2.01. Сумма: 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Банк согласен предоставить Заемщику из своих обычных средств сумму, не превышающую эквивалента 7,000,000 ИД/ - (семь миллионов исламских динар) только.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Раздел-2.02.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исключением тех случаев, когда Банк соглашается на иное, контракты на товары и услуги, предусмотренные к финансированию из средств настоящего Займа, приобретаются в соответствии с процедурами, установленными Банком. В этой связи Заемщик должен соблюдать Правила Организации исламской конференции касательно бойкота Израиля. 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Статья-III </w:t>
      </w:r>
      <w:r>
        <w:br/>
      </w:r>
      <w:r>
        <w:rPr>
          <w:rFonts w:ascii="Times New Roman"/>
          <w:b/>
          <w:i w:val="false"/>
          <w:color w:val="000000"/>
        </w:rPr>
        <w:t xml:space="preserve">
Погашение долга в рассрочку, плата за обслуживание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и адреса для произведения платежей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Раздел-3.01. Погашение долга в рассрочку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Заемщик выплачивает основную сумму Займа в течение 25 (двадцати пяти) лет, включая 7 (семь) лет льготного периода, начиная со дня вступления в силу данного Соглашения, 36 (тридцатью шестью) равными и последовательными очередными взносами каждые полгода, как изложено в Приложении-1(А) к настоящему Соглашению.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Раздел-3.02. Плата за обслуживание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(a) Заемщик выплатит Банку Плату за обслуживание, оцененную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первоначально в сумме 717,990 ИД - (семьсот семнадцать тысяч девятьсот девяносто исламских динаров), в порядке, изложенном в Приложении-1(В) к настоящему Соглашению.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(b) Между сторонами настоящего Соглашения имеется договоренность и понимание, что первоначальная сумма Платы за обслуживание, о котором говорится в Подразделе 3.02(а) данного документа, является не более чем расчет, основанный на принятии на себя периода реализации и периода выплаты полной суммы Займа, как предусматривается в данном документе. Далее согласовано, что фактическая сумма Платы за обслуживание будет подсчитываться после реализации Проекта, при условии, что таким образом подсчитанная фактическая сумма не превысит 2.5% (двух целых, пять десятых процента) суммы Займа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(c) Плата за обслуживание будет начисляться со дня вступления в силу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Раздел-3.03. Адреса для произведения платежей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платежи, включая погашение основной суммы, будут считаться должным образом произведенными, когда денежные средства по таким платежам поступят на счет, указанный Банком для этой цели.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Раздел-3.04.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 ущерба для общности положений Раздела 3.03 настоящего Соглашения, любой платеж в рамках настоящего Соглашения будет считаться произведенный надлежащим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Если такой платеж произведен в долларах США, и когда один из следующих банков подтвердит Банку получение такого платежа на счет Банка: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Account No. 159111                   Счет N: 159111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Gulf International Bank              Галф Интернейшнл Банк (UK)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(UK) Limited (GIB)                   Лимитед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One Knightsbridge                    Уан Найтсбридж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London SW1X7XS                       Лондон SW1X7XS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United Kingdom                       Великобритания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Telex No. 8812261/2 SAUDI G          Телекс N 881226112 SAUDI G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SWIFT CODE: SINTGB2L                 КОД СВИФТ: SINTGB2L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(ii)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Account No. В 10507                  Счет N В 10507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Arab Banking Corporation             Араб Банкинг Корпорейшн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P.O.Box: 5698, Manama, Bahrain       П/Я: 5698, Манама, Бахрейн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Telex Numbers: 9385,                 Номера телексов: 9385,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9431/2/3, 9442                       9431/2/3, 9442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ABCBAH BN.                           ABCBAH BN.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(b) Если такой платеж произведен в фунтах стерлингах, и когда следующий банк подтвердит Банку получение такого платежа на счет Банка: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Account No. 122432 GBP2520 01        Счет N 122432 GBP2520 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Gulf International Bank B.S.C.       Галф Интернейшнл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 King William Street               Кинг Вильям Стрит, 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London EC4N 7DХэ                     Лондон EC4N7DX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United Kingdom                       Великобритания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Telex No. 8812889/8813326            N телекса: 8812889/8813326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GIBANK G                             GIBANK G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SWIFT CODE: GULFGB2L                 КОД СВИФТ: GULFGB2L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(с) Если такой платеж произведен в евровалюте, и когда следующий банк подтвердит Банку получение такого платежа на счет Банка: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Счет N: 096965 001 51                Счет N: 096965 001 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Union De Banques Arabes              Юнион Де Банк Араб Эт Франсез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Et Francaises (UBAF)                 (UBAF)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92523 Paris, Neuilly Cedex           Париж, Ньюли Седекс, 92523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France                               Франция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Telex No. 610334 UBAF                Номер телекса: 610334 UBAF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SWIFT CODE: UBAFRPPXXX               КОД СВИФТ: UBAFRPPXXX 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Статья-IV </w:t>
      </w:r>
      <w:r>
        <w:br/>
      </w:r>
      <w:r>
        <w:rPr>
          <w:rFonts w:ascii="Times New Roman"/>
          <w:b/>
          <w:i w:val="false"/>
          <w:color w:val="000000"/>
        </w:rPr>
        <w:t xml:space="preserve">
Снятие и использование средств займа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Раздел-4.01. Снятие средств Займа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Займа может быть снята Заемщиком при условии соблюдения Приложения-III и других положений настоящего Соглашения, Общих условий и Процедур выплаты Банка для целей, установленных в настоящем Соглашении на затраты, сделанные в отношении обоснованной стоимости товаров и услуг, требуемых по Проекту и согласованных для финансирования по данному Соглашению.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Раздел-4.02. Дата запроса первой выплаты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течение 180 дней с Даты вступления в силу или более поздней даты, которая будет согласована между Заемщиком и Банком, Заемщик не представит Банку запрос об осуществлении первой выплаты, то Банк может прекратить действие настоящего Соглашения, надлежащим образом уведомив Заемщика об этом.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Раздел-4.03. Дата закрытия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 декабря 2006 года или более поздняя дата, которая будет согласована между Заемщиком и Банком, является Датой закрытия снятия средств Займа для целей Раздела 6.03(с) Общих условий.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Раздел-4.04. Использование средств Займа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суммы, снимаемые Заемщиком со Счета займа будут использоваться исключительно для целей Проекта, финансируемого Банком. </w:t>
      </w:r>
    </w:p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Статья-V </w:t>
      </w:r>
      <w:r>
        <w:br/>
      </w:r>
      <w:r>
        <w:rPr>
          <w:rFonts w:ascii="Times New Roman"/>
          <w:b/>
          <w:i w:val="false"/>
          <w:color w:val="000000"/>
        </w:rPr>
        <w:t xml:space="preserve">
Выполнение проекта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Раздел-5.01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Заемщик обязуется: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с должной добросовестностью и эффективностью выполнять Проект, проводить его операции и вести дела через Исполнительный орган в соответствии с надлежащей административной, финансовой, инженерной и экономической практикой под руководством квалифицированного и опытного руководящего состава и персонала и в соответствии с графиком инвестирования, бюджетом, планами и техническими условиями Проекта, представленными на рассмотрение в Банк и утвержденных Банком;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(b) Представлять Банку на его утверждение в таких подробностях, в каких Банк может обоснованно запросить, любые предусмотренные важные изменения в бюджете, планах и технических условиях проекта, а также любые существенные изменения в каком-либо контракте на услуги или закупку товаров, имеющих отношение к выполнению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Раздел-5.02.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 каких-либо оговорок или ограничений каких-либо своих иных обязательств по настоящему Соглашению, Заемщик предоставит Банку достаточное в разумных пределах время на объяснение каких-либо существенных изменений или какого-либо продления срока, предусмотренного в каком-либо контракте по предоставлению услуг или закупке товаров, имеющих отношение к выполнению Проекта. </w:t>
      </w:r>
    </w:p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Статья-VI </w:t>
      </w:r>
      <w:r>
        <w:br/>
      </w:r>
      <w:r>
        <w:rPr>
          <w:rFonts w:ascii="Times New Roman"/>
          <w:b/>
          <w:i w:val="false"/>
          <w:color w:val="000000"/>
        </w:rPr>
        <w:t xml:space="preserve">
Дополнительные предварительные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до выплаты средств банком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Заемщик, до представления первой заявки на снятие средств, должен указать предлагаемую им процедуру, которую следует соблюдать или обеспечить ее соблюдение для конкурентных торгов согласно Разделам 2.02 and 7.02 настоящего Соглашения, и должен получить на это одобрение Банка. </w:t>
      </w:r>
    </w:p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Статья-VII </w:t>
      </w:r>
      <w:r>
        <w:br/>
      </w:r>
      <w:r>
        <w:rPr>
          <w:rFonts w:ascii="Times New Roman"/>
          <w:b/>
          <w:i w:val="false"/>
          <w:color w:val="000000"/>
        </w:rPr>
        <w:t xml:space="preserve">
Отдельные договоренности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Раздел-7.01.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Заемщик обеспечит незамедлительно, когда потребуется, всей суммой, включая затраты в местной валюте и перерасход средств, которые потребуются для выполнения Проекта на условиях, удовлетворяющих Банк.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Раздел-7.02.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исключением случаев, когда Банк соглашается на иное, Заемщик заключает все контракты, финансируемые из средств настоящего Займа для выполнения Проекта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(a) Закупки Консультационных услуг, включая комплексные пакеты предварительных проектных исследований, детальный план и наблюдение за строительством, будут предоставляться консультантами, выбранными из числа консультантов, включенных в окончательный список квалифицированных консультантов из стран-членов ИБР.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(b) Закупки Строительно-гражданских работ (включающие комплексные пакеты строительно-гражданских работ, поставку оборудования и установку) будут приобретаться у Подрядчиков, получивших предварительную оценку и выбранных путем Международных конкурентных торгов (МКТ), которые ограничиваются странами-членами ИБР.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(c) Закупки Финансового аудита будут обеспечены путем проведения Внутренних конкурентных торгов (ВКТ). Международные компании, которые имеют свои офисы в Казахстане или имеют совместные с местными аудиторами офисы, могут также быть допущены к участию в тендере на проведение финансового аудита.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Заемщик будет добиваться предварительного одобрения банка для заключения любого контракта, стоимость которого превышает эквивалента сто пятидесяти тысяч исламских динаров (150,000 ИД).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Раздел-7.03.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Заемщик представляет Банку, незамедлительно после одобрения Заемщиком, разработки, планы и технические условия Проекта, график его выполнения и любые существенные изменения, внесенные в него впоследствии, в таких деталях, которые Банк может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периодически запрашивать.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Раздел-7.04.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Заемщик заводит и ведет учетные документы достаточные для определения товаров, финансируемых из средств Займа, и предоставления сведений об их использовании в Проекте, для отчета о ходе выполнения Проекта и для отражения операций и финансового состояния Исполнительного органа, в соответствии с общепринятой практикой бухгалтерского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Раздел-7.05.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Заемщик предоставит все приемлемые возможности для приезда аккредитованных представителей Банка для целей, связанных с Займом, проверки Проекта, товаров и любых соответствующих учетных документов и свидетельств; а также представит Банку любую информацию, которую Банк обоснованно запросит, касающуюся расходов средств Займа, Проекта, товаров, операций и финансового состояния Исполнительного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Раздел-7.06.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Заемщик обязуется в целях выполнения и управления Проектом урегулировать все соответствующие мероприятия, чтобы Исполнительный орган мог постоянно функционировать согласно правилам и инструкциям в форме и по существу удовлетворительной для Банка, и, обладал такими полномочиями, управлением и администрированием, которые необходимы для прилежного и эффективного выполнения и действия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Раздел-7.07.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Заемщик страхует или обеспечит страхование всех товаров, финансируемых из средств Займа, признанной страховой компанией. Такая страховка покроет транспортировку морем, транзит и другие риски, побочные к закупке и ввозу товаров на территорию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Заемщика и их доставке на место размещения Проекта, и будет составлять такую сумму, которая соответствует общепринятой коммерческой практике. Такая страховка заключается в соответствии с законодательством, принятым в стране Заемщика, с учетом того, что товары будут перестрахованы Компанией, которая будет выплачивать страховые суммы в иностранной валюте.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Раздел-7.08.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Заемщик предпримет все действия, которые считаются необходимыми для предоставления в любое время, когда потребуется, земельных участков и прав на эти участки, которые потребуются для выполнения Проекта, и представит Банку, по его запросу, свидетельства, удовлетворяющие Банк, что такие земельные участки и права на эти участки предоставлены для целей, связанных с Проектом.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Раздел-7.09.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Заемщик со своей стороны предпримет все необходимые меры для содействия Исполнительному органу в выполнении Проекта, и, не осуществляет какие-либо действия и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позволит осуществления каких-либо действий, которые бы мешали или препятствовали выполнению или действию Проекта, или выполнению какого-либо из положений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Раздел-7.10.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Все документы, учетные документы, корреспонденция и аналогичные материалы Банка будут считаться конфиденциальными как Банком, так и Заемщиком. </w:t>
      </w:r>
    </w:p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Статья-VIII </w:t>
      </w:r>
      <w:r>
        <w:br/>
      </w:r>
      <w:r>
        <w:rPr>
          <w:rFonts w:ascii="Times New Roman"/>
          <w:b/>
          <w:i w:val="false"/>
          <w:color w:val="000000"/>
        </w:rPr>
        <w:t xml:space="preserve">
Отчеты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Раздел-8.01.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(a) Заемщик и Банк будут сотрудничать в полной мере, чтобы обеспечить доведение до конца целей Займа. В этой связи, каждый из них будет предоставлять другой стороне такую информацию, которая обоснованно будет запрашиваться в отношении общего состояния Займа. Со стороны Заемщика такая информация будет включать информацию о финансовых и экономических условиях на территории и состоянии платежного баланса Заемщика.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(b) Заемщик и Банк периодически, по запросу одной из сторон, через своих представителей обмениваются мнениями по вопросам, касающихся целей Займа, обеспечению услуг по ней и выполнению Заемщиком своих обязательств в рамках настоящего Соглашения.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Раздел-8.02.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Заемщик берет на себя обязательства обеспечить представление или добиваться представления Банку следующих отчетов, которые полностью удовлетворяют Банк и в сроки, оговоренные для каждого отчета: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 - В течение 30 (тридцати) дней после окончания каждого календарного квартала или в течение другого периода, о котором стороны могут договориться, отчеты о выполнении Проекта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таком виде, который Банк может периодически определять;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 - Другие отчеты, которые Банк может обоснованно запросить, относительно инвестиции расходованных сумм Займа и о ходе выполнения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iii - Незамедлительно после завершения Проекта, но, в любом случае, не позднее чем через шесть месяцев после Даты закрытия или другой даты, которая для этой цели может быть согласована между Заемщиком и Банком, Заемщик готовит и представляет Банку заключительный отчет о выполнении и начальной операции Проекта в таком объеме и в таких подробностях, которые Банк обоснованно запросит.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(b) Документы, описанные в настоящем разделе, заверяются по выбору Банка таким образом, как Банк может обоснованно затребовать. 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Статья-IX </w:t>
      </w:r>
      <w:r>
        <w:br/>
      </w:r>
      <w:r>
        <w:rPr>
          <w:rFonts w:ascii="Times New Roman"/>
          <w:b/>
          <w:i w:val="false"/>
          <w:color w:val="000000"/>
        </w:rPr>
        <w:t xml:space="preserve">
Срок действия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вступит в силу до тех пор, пока: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(1) Банку не будут представлены удовлетворительные свидетельства того, что выполнение и представление настоящего Соглашения со стороны Заемщика должным образом официально разрешено или ратифицировано всеми необходимыми государственными действиями;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Заемщик представит Юридическое заключение, приемлемое для Банка, вытекающее из юридических полномочий Заемщика и заявляющее, что Соглашение о займе официально разрешено и надлежащим образом подписано от лица Заемщика. Это заявление будет констатировать, что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Соглашение устанавливает связывающее обязательство на Заемщика в соответствии с его условиями.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(В) Доверенность будет выдана Министерством финансов или любым другим должным образом уполномоченным органом Заемщика Центральному Банку или организации, которая исполняет функции Центрального Банка, поручая Центральному Банку, чтобы платеж, причитающийся с Заемщика в рамках настоящего Соглашения о займе и взносы по Плате за обслуживание, производились Центральным Банком или организацией, исполняющей функции Центрального Банка, на дату, причитающуюся к выплате. Копия Доверенности вместе с подтверждением Центрального Банка или организации, исполняющей функции Центрального Банка, о том, что они получили указанную Доверенность и, что будут твердо соблюдать инструкции, содержащиеся в нем, будет направлена Заемщиком в Банк. </w:t>
      </w:r>
    </w:p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Статья-X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Прекращение действия соглашения из-за </w:t>
      </w:r>
      <w:r>
        <w:br/>
      </w:r>
      <w:r>
        <w:rPr>
          <w:rFonts w:ascii="Times New Roman"/>
          <w:b/>
          <w:i w:val="false"/>
          <w:color w:val="000000"/>
        </w:rPr>
        <w:t xml:space="preserve">
невыполнения мер по вступлению в силу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Если Соглашение не вступит в силу в течение 12 (двенадцати) месяцев со дня его подписания, то Соглашение и все обязательства сторон по нему прекратят свое действие, если только Банк, после рассмотрения всех причин отсрочки, не установит более позднюю дату для целей настоящей Статьи. Банк немедленно уведомит Заемщика о такой более поздней дате. </w:t>
      </w:r>
    </w:p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Статья-XI </w:t>
      </w:r>
      <w:r>
        <w:br/>
      </w:r>
      <w:r>
        <w:rPr>
          <w:rFonts w:ascii="Times New Roman"/>
          <w:b/>
          <w:i w:val="false"/>
          <w:color w:val="000000"/>
        </w:rPr>
        <w:t xml:space="preserve">
Смешанные положения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Раздел-11.01. Уполномоченные представители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сельского хозяйства Заемщика и лицо или лица, которых он назначит письменным распоряжением, будут считаться уполномоченными представителями Заемщика для целей Раздела 10.03 Общих условий.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Раздел-11.02. Дата соглашения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всех целей настоящего Соглашения, дата Соглашения будет датой, указанной в Преамбуле к настоящему Соглашению.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Раздел-11.03. Адреса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Следующие адреса указываются для целей Раздела 10.01 Общих условий: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За Правительство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Телекс: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Телеграф: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Телефакс: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За Исламский Банк Развития: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P.O. Box: 5925                Почтовый ящик: 5925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Jeddah 21432                  Джидда 21432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Kingdom of Saudi Arabia       Королевство Саудовской Аравии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Telex: 601137 ISDB SJ         Телекс: 601137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Cable: BANKISLAMI JEDDAH      Телеграф: БАНКИСЛАМИ ДЖИДДА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Telefax: 6366871 JEDDAH       Телефакс: 6366871 ДЖИДДА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удостоверение чего, Банк и Заемщик, каждый, действуя через своих уполномоченных представителей, подписали настоящее Соглашение на английском языке на дату и год указанный выше.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и от имени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и от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Исламского Банка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 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Приложение-I(А)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  Погашение основной суммы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Страна: Республика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Проект: Проект сельского водоснабжения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Сумма займа: 7,000,000 исламских динаров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 займа: 25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Льготный период: 7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Плата за обслуживание: 2,50 %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Номер        !    Дата         ! Основная сумма (в ИД)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             31.12.2011           194,444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             30.06.2012           194,444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             31.12.2012           194,444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             30.06.2013           194,444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             31.12.2013           194,444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             30.06.2014           194,444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             31.12.2014           194,444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             30.06.2015           194,444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             31.12.2015           194,444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             30.06.2016           194,444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11             31.12.2016           194,444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12             30.06.2017           194,444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13             31.12.2017           194,444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14             30.06.2018           194,444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15             31.12.2018           194,444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16             30.06.2019           194,444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17             31.12.2019           194,444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18             30.06.2020           194,444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             31.12.2020           194,444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             30.06.2021           194,444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21             31.12.2021           194,444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22             30.06.2022           194,444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23             31.12.2022           194,444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24             30.06.2023           194,444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25             31.12.2023           194,444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26             30.06.2024           194,444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27             31.12.2024           194,444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28             30.06.2025           194,444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29             31.12.2025           194,444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30             30.06.2026           194,444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31             31.12.2026           194,444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32             30.06.2027           194,444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33             31.12.2027           194,444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34             30.06.2028           194,444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35             31.12.2028           194,444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36             30.06.2029           194,460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Всего:          динары             7,000,000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Приложение-I(В) 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  Оплата платы за обслуживание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Страна: Республика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Проект: Проект сельского водоснабжения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Сумма займа: 7,000,000 исламских динаров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 займа: 25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Льготный период: 7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Плата за обслуживание: 2,50 %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Номер        !    Дата         ! Плата за обслуживание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!                 ! (в ИД)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 30.06.2004           28,720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             31.12.2004           47,866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             30.06.2005           47,866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             31.12.2005           47,866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             30.06.2006           47,866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             31.12.2006           47,866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             30.06.2007           47,866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             31.12.2007           40,207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             30.06.2008           40,207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             31.12.2008           40,207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11             30.06.2009           40,207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12             31.12.2009           40,207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13             30.06.2010           40,207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14             31.12.2010           40,207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15             30.06.2011           40,207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16             31.12.2011           40,207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17             30.06.2012           40,207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Всего:         динары              717,990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Приложение-II 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        Описание проекта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Главная цель проекта - улучшение здоровья и качества жизни сельского населения Карагандинской области путем обеспечения безопасного и легкого доступа к питьевой воде.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Масштаб проекта включает строительство и реконструкцию систем водоснабжения в отобранных 94 сельских населенных пунктах Карагандинской области. Сюда входят строительные работы по i) строительству водораспределительной сети и трансмиссионных водопроводов, ii) бурению скважин, iii) установке насосной станции, iv) строительству завода по очистке воды, v) завода по обессоливанию морской воды, vi) водонапорных баков и vii) водорегулирующих дамб и водозаборных сооружений (поверхностные воды). Плюс к этому, закупка оборудования, услуги консультанта по детальному проектированию и надзору за проектом, группа управления проектом, аудиторская проверка проекта, семинары по запуску проекта и непредвиденные расходы.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ИБР профинансирует стоимость строительных работ на 88%, закупку оборудования на 88%, услуги консультанта по детальному проектированию и надзору за проектом на 50%, аудиторскую проверку проекта на 100%, семинар по запуску проекта на 100% и непредвиденные расходы.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Закупка строительных работ и оборудования будет производиться путем объединения в четыре пакета строительных работ и оборудования на основе международной конкурентной заявки, ограниченной до стран-членов ИБР. Закупка услуг консультанта по детальному проектированию и надзору за проектом будет проводиться среди международных консультантов из стран-членов ИБР. Закупка услуг аудиторов/аудиторских фирм будет проводиться среди местных аудиторов, сотрудничающих или имеющих представление от международной аудиторской фирмы.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будет выполнен через 3 года после вступления в силу соглашения о займе. 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Приложение-III 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Снятие средств займа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в млн.дол.США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 Компоненты  !  Общая    !  Исламский банк  ! 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          ! стоимость !  развития        ! 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          !           ! Стоимость !  %   ! Стоимость! 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Строительные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работы           8,049       7,106      88      0,943  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  Оборудование     1,098       0,969      88      0,129  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   Консультант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детальному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проектированию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надзору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проектом         0,914       0,457      50      0,457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   Эксперты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проектом         0,165                          0,165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   Финансовый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аудит проекта    0,050       0,050  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   Семинар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проекту          0,010       0,010  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   Непредвиденные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расходы          1,029       0,859      84      0,169   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   Всего           11,314       9,451      84      1,863   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 Перевод соответствует оригиналу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зам. нач. Управления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гос. языка и переводов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РЦПИ: далее текст на английском языке (см. бумажный вариант).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