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2ecd" w14:textId="a7d2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2004 года N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1621683 (один миллион шестьсот двадцать одна тысяча шестьсот восемьдесят три) тенге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2004 года N 563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судебных решений по гражданским делам,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исполнению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| Наименование судебного  |   Ф.И.О.   | Сумма за  | 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 органа и дата решения   |   истца    |  вычетом  | 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 |            |госпошлины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 |            |  (тенге)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Решение Алмалинского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Алматы от 15.08.2002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 надзорной     Фатина Г.П.                 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коллегии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09.06.2003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Решение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Астаны от 28.01.2004        Юркова О.А.     50859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Решение Бостандыкского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Алматы от 01.09.1998        Сочалин М.Н.   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Решение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Астаны от 09.06.2003        Мелешко Т.Л.    70000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Решение Казыбекбийского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N 2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Караганды от 09.12.2002     Николаева Л.Г.  1000412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суда от 25.04.2003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                 1621271     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сумма                                      1621683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