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4d629" w14:textId="894d6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лицензирования деятельности по разработке, производству, ремонту, торговле, приобретению, экспонированию боевого ручного стрелкового оружия и патронов к нему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2004 года N 635. Утратило силу постановлением Правительства Республики Казахстан от 29 ноября 2019 года № 896 (вводится в действие по истечении двадцати одного календарного дня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29.11.2019 </w:t>
      </w:r>
      <w:r>
        <w:rPr>
          <w:rFonts w:ascii="Times New Roman"/>
          <w:b w:val="false"/>
          <w:i w:val="false"/>
          <w:color w:val="ff0000"/>
          <w:sz w:val="28"/>
        </w:rPr>
        <w:t>№ 896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17 апреля 1995 года "О лицензировании" Правительство Республики Казахстан постановляет: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 Утратил силу постановлением Правительства Республики Казахстан от 1 февраля 2008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84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21 календарного дня после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некоторые решения Правительства Республики Казахстан следующие изменения и дополнения: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утратил силу постановлением Правительства РК от 07.06.2012 </w:t>
      </w:r>
      <w:r>
        <w:rPr>
          <w:rFonts w:ascii="Times New Roman"/>
          <w:b w:val="false"/>
          <w:i w:val="false"/>
          <w:color w:val="00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2002 года N 1032 "Об утверждении Правил оборота боевого ручного стрелкового оружия и боеприпасов к нему, а также холодного оружия":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оборота боевого ручного стрелкового оружия и боеприпасов к нему, а также холодного оружия, утвержденных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дополнить абзацами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"Производство оружия и патронов к нему осуществляется юридическими лицами, имеющими лицензии на производство (исследование, разработку, испытание, изготовление, а также художественную отделку, ремонт, сборку, переделку) оружия, изготовление патронов и их составных частей.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лица могут получить лицензию как в целом на производство оружия и патронов к нему (с учетом единого технологического комплекса), так и на отдельные его виды.".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 и подлежит опубликованию.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июня 2004 года N 635 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лицензируемому виду</w:t>
      </w:r>
      <w:r>
        <w:br/>
      </w:r>
      <w:r>
        <w:rPr>
          <w:rFonts w:ascii="Times New Roman"/>
          <w:b/>
          <w:i w:val="false"/>
          <w:color w:val="000000"/>
        </w:rPr>
        <w:t xml:space="preserve">деятельности по разработке, производству, ремонту, </w:t>
      </w:r>
      <w:r>
        <w:br/>
      </w:r>
      <w:r>
        <w:rPr>
          <w:rFonts w:ascii="Times New Roman"/>
          <w:b/>
          <w:i w:val="false"/>
          <w:color w:val="000000"/>
        </w:rPr>
        <w:t>торговле, приобретению, экспонированию боевого ручного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стрелкового оружия и патронов к нему  &lt;*&gt;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Квалификационные требования   утратили силу постановлением Правительства Республики Казахстан от 1 февраля 2008 года  </w:t>
      </w:r>
      <w:r>
        <w:rPr>
          <w:rFonts w:ascii="Times New Roman"/>
          <w:b w:val="false"/>
          <w:i w:val="false"/>
          <w:color w:val="ff0000"/>
          <w:sz w:val="28"/>
        </w:rPr>
        <w:t xml:space="preserve">N 84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21 календарного дня после официального опубликования).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