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5bc0" w14:textId="7b95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Договора о статусе Основ законодательства Евразийского экономического сообщества и порядке их разработки"</w:t>
      </w:r>
    </w:p>
    <w:p>
      <w:pPr>
        <w:spacing w:after="0"/>
        <w:ind w:left="0"/>
        <w:jc w:val="both"/>
      </w:pPr>
      <w:r>
        <w:rPr>
          <w:rFonts w:ascii="Times New Roman"/>
          <w:b w:val="false"/>
          <w:i w:val="false"/>
          <w:color w:val="000000"/>
          <w:sz w:val="28"/>
        </w:rPr>
        <w:t>Постановление Правительства Республики Казахстан от 18 июня 2004 года N 670</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Договора о статусе Основ законодательства Евразийского экономического сообщества и порядке их разработки".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Указ Президента Республики Казахстан  О подписании Договора о статусе Основ законодательства Евразийского экономического сообщества и порядке их разработки </w:t>
      </w:r>
    </w:p>
    <w:p>
      <w:pPr>
        <w:spacing w:after="0"/>
        <w:ind w:left="0"/>
        <w:jc w:val="both"/>
      </w:pPr>
      <w:r>
        <w:rPr>
          <w:rFonts w:ascii="Times New Roman"/>
          <w:b w:val="false"/>
          <w:i w:val="false"/>
          <w:color w:val="000000"/>
          <w:sz w:val="28"/>
        </w:rPr>
        <w:t xml:space="preserve">      Постановляю: </w:t>
      </w:r>
      <w:r>
        <w:br/>
      </w:r>
      <w:r>
        <w:rPr>
          <w:rFonts w:ascii="Times New Roman"/>
          <w:b w:val="false"/>
          <w:i w:val="false"/>
          <w:color w:val="000000"/>
          <w:sz w:val="28"/>
        </w:rPr>
        <w:t xml:space="preserve">
      1. Одобрить проект Договора о статусе Основ законодательства Евразийского экономического сообщества и порядке их разработки. </w:t>
      </w:r>
      <w:r>
        <w:br/>
      </w:r>
      <w:r>
        <w:rPr>
          <w:rFonts w:ascii="Times New Roman"/>
          <w:b w:val="false"/>
          <w:i w:val="false"/>
          <w:color w:val="000000"/>
          <w:sz w:val="28"/>
        </w:rPr>
        <w:t xml:space="preserve">
      2. Подписать Договор о статусе Основ законодательства Евразийского экономического сообщества и порядке их разработки.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статусе Основ законодательства </w:t>
      </w:r>
      <w:r>
        <w:br/>
      </w:r>
      <w:r>
        <w:rPr>
          <w:rFonts w:ascii="Times New Roman"/>
          <w:b/>
          <w:i w:val="false"/>
          <w:color w:val="000000"/>
        </w:rPr>
        <w:t xml:space="preserve">
Евразийского экономического сообщества </w:t>
      </w:r>
      <w:r>
        <w:br/>
      </w:r>
      <w:r>
        <w:rPr>
          <w:rFonts w:ascii="Times New Roman"/>
          <w:b/>
          <w:i w:val="false"/>
          <w:color w:val="000000"/>
        </w:rPr>
        <w:t xml:space="preserve">
и порядке их разработки </w:t>
      </w:r>
    </w:p>
    <w:bookmarkEnd w:id="2"/>
    <w:p>
      <w:pPr>
        <w:spacing w:after="0"/>
        <w:ind w:left="0"/>
        <w:jc w:val="both"/>
      </w:pPr>
      <w:r>
        <w:rPr>
          <w:rFonts w:ascii="Times New Roman"/>
          <w:b w:val="false"/>
          <w:i w:val="false"/>
          <w:color w:val="000000"/>
          <w:sz w:val="28"/>
        </w:rPr>
        <w:t xml:space="preserve">      Государства-члены Евразийского экономического сообщества, именуемые в дальнейшем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Договором </w:t>
      </w:r>
      <w:r>
        <w:rPr>
          <w:rFonts w:ascii="Times New Roman"/>
          <w:b w:val="false"/>
          <w:i w:val="false"/>
          <w:color w:val="000000"/>
          <w:sz w:val="28"/>
        </w:rPr>
        <w:t>об учреждении Евразийского экономического сообщества от 10 октября 2000 года и  </w:t>
      </w:r>
      <w:r>
        <w:rPr>
          <w:rFonts w:ascii="Times New Roman"/>
          <w:b w:val="false"/>
          <w:i w:val="false"/>
          <w:color w:val="000000"/>
          <w:sz w:val="28"/>
        </w:rPr>
        <w:t xml:space="preserve">Соглашением </w:t>
      </w:r>
      <w:r>
        <w:rPr>
          <w:rFonts w:ascii="Times New Roman"/>
          <w:b w:val="false"/>
          <w:i w:val="false"/>
          <w:color w:val="000000"/>
          <w:sz w:val="28"/>
        </w:rPr>
        <w:t xml:space="preserve">о правовом обеспечении формирования Таможенного союза и Единого экономического пространства от 26 октября 1999 года, </w:t>
      </w:r>
      <w:r>
        <w:br/>
      </w:r>
      <w:r>
        <w:rPr>
          <w:rFonts w:ascii="Times New Roman"/>
          <w:b w:val="false"/>
          <w:i w:val="false"/>
          <w:color w:val="000000"/>
          <w:sz w:val="28"/>
        </w:rPr>
        <w:t xml:space="preserve">
      стремясь проводить согласованную правовую политику, обеспечивающую эффективное интеграционное взаимодействие в рамках Евразийского экономического сообщества (далее - ЕврАзЭС), </w:t>
      </w:r>
      <w:r>
        <w:br/>
      </w:r>
      <w:r>
        <w:rPr>
          <w:rFonts w:ascii="Times New Roman"/>
          <w:b w:val="false"/>
          <w:i w:val="false"/>
          <w:color w:val="000000"/>
          <w:sz w:val="28"/>
        </w:rPr>
        <w:t xml:space="preserve">
      признавая необходимость разработки унифицированного порядка регулирования правоотношений в рамках ЕврАзЭС, </w:t>
      </w:r>
      <w:r>
        <w:br/>
      </w:r>
      <w:r>
        <w:rPr>
          <w:rFonts w:ascii="Times New Roman"/>
          <w:b w:val="false"/>
          <w:i w:val="false"/>
          <w:color w:val="000000"/>
          <w:sz w:val="28"/>
        </w:rPr>
        <w:t xml:space="preserve">
      договорились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Предмет регулирования </w:t>
      </w:r>
    </w:p>
    <w:bookmarkEnd w:id="3"/>
    <w:p>
      <w:pPr>
        <w:spacing w:after="0"/>
        <w:ind w:left="0"/>
        <w:jc w:val="both"/>
      </w:pPr>
      <w:r>
        <w:rPr>
          <w:rFonts w:ascii="Times New Roman"/>
          <w:b w:val="false"/>
          <w:i w:val="false"/>
          <w:color w:val="000000"/>
          <w:sz w:val="28"/>
        </w:rPr>
        <w:t xml:space="preserve">      Настоящим Договором Стороны определяют статус Основ законодательства Евразийского экономического сообщества (далее - Основы законодательства ЕврАзЭС), устанавливают унифицированный порядок их разработки, рассмотрения, принятия, изменения, приостановления и прекращения действия. </w:t>
      </w:r>
      <w:r>
        <w:br/>
      </w:r>
      <w:r>
        <w:rPr>
          <w:rFonts w:ascii="Times New Roman"/>
          <w:b w:val="false"/>
          <w:i w:val="false"/>
          <w:color w:val="000000"/>
          <w:sz w:val="28"/>
        </w:rPr>
        <w:t xml:space="preserve">
      Под Основами законодательства ЕврАзЭС понимаются правовые акты ЕврАзЭС, которые устанавливают единые для Сторон нормы правового регулирования в базовых сферах правоотношений, и которые принимаются путем заключения Сторонами (далее - соглашения о принятии Основ законодательства ЕврАзЭС).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Принципы разработки Основ законодательства ЕврАзЭС </w:t>
      </w:r>
    </w:p>
    <w:bookmarkEnd w:id="4"/>
    <w:p>
      <w:pPr>
        <w:spacing w:after="0"/>
        <w:ind w:left="0"/>
        <w:jc w:val="both"/>
      </w:pPr>
      <w:r>
        <w:rPr>
          <w:rFonts w:ascii="Times New Roman"/>
          <w:b w:val="false"/>
          <w:i w:val="false"/>
          <w:color w:val="000000"/>
          <w:sz w:val="28"/>
        </w:rPr>
        <w:t xml:space="preserve">      При разработке Основ законодательства ЕврАзЭС должны соблюдаться следующие принципы: </w:t>
      </w:r>
      <w:r>
        <w:br/>
      </w:r>
      <w:r>
        <w:rPr>
          <w:rFonts w:ascii="Times New Roman"/>
          <w:b w:val="false"/>
          <w:i w:val="false"/>
          <w:color w:val="000000"/>
          <w:sz w:val="28"/>
        </w:rPr>
        <w:t xml:space="preserve">
      а) соответствие Основ законодательства ЕврАзЭС общепризнанным нормам и принципам международного права; </w:t>
      </w:r>
      <w:r>
        <w:br/>
      </w:r>
      <w:r>
        <w:rPr>
          <w:rFonts w:ascii="Times New Roman"/>
          <w:b w:val="false"/>
          <w:i w:val="false"/>
          <w:color w:val="000000"/>
          <w:sz w:val="28"/>
        </w:rPr>
        <w:t xml:space="preserve">
      б) всесторонняя проработка правовых, социально-экономических и иных последствий действия Основ законодательства ЕврАзЭС.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Разработка, рассмотрение, принятие, изменение, приостановление и прекращение действия Основ законодательства ЕврАзЭС </w:t>
      </w:r>
    </w:p>
    <w:bookmarkEnd w:id="5"/>
    <w:p>
      <w:pPr>
        <w:spacing w:after="0"/>
        <w:ind w:left="0"/>
        <w:jc w:val="both"/>
      </w:pPr>
      <w:r>
        <w:rPr>
          <w:rFonts w:ascii="Times New Roman"/>
          <w:b w:val="false"/>
          <w:i w:val="false"/>
          <w:color w:val="000000"/>
          <w:sz w:val="28"/>
        </w:rPr>
        <w:t xml:space="preserve">      Разработка, принятие, изменение, приостановление и прекращение действия Основ законодательства ЕврАзЭС осуществляются в соответствии с прилагаемым Порядком разработки, рассмотрения, принятия, изменения, приостановления и прекращения действия Основ законодательства ЕврАзЭС, являющимся неотъемлемой частью настоящего Договора.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Порядок вступления в силу соглашений о принятии Основ законодательства ЕврАзЭС </w:t>
      </w:r>
    </w:p>
    <w:bookmarkEnd w:id="6"/>
    <w:p>
      <w:pPr>
        <w:spacing w:after="0"/>
        <w:ind w:left="0"/>
        <w:jc w:val="both"/>
      </w:pPr>
      <w:r>
        <w:rPr>
          <w:rFonts w:ascii="Times New Roman"/>
          <w:b w:val="false"/>
          <w:i w:val="false"/>
          <w:color w:val="000000"/>
          <w:sz w:val="28"/>
        </w:rPr>
        <w:t xml:space="preserve">      Соглашения о принятии Основ законодательства ЕврАзЭС вступают в силу со дня сдачи депозитарию последнего письменного уведомления о выполнении Сторонами внутригосударственных процедур, необходимых для их вступления в силу.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Контроль за правоприменением Основ законодательства ЕврАзЭС </w:t>
      </w:r>
    </w:p>
    <w:bookmarkEnd w:id="7"/>
    <w:p>
      <w:pPr>
        <w:spacing w:after="0"/>
        <w:ind w:left="0"/>
        <w:jc w:val="both"/>
      </w:pPr>
      <w:r>
        <w:rPr>
          <w:rFonts w:ascii="Times New Roman"/>
          <w:b w:val="false"/>
          <w:i w:val="false"/>
          <w:color w:val="000000"/>
          <w:sz w:val="28"/>
        </w:rPr>
        <w:t xml:space="preserve">      Государственные органы Сторон в пределах своей компетенции осуществляют контроль за правоприменением Основ законодательства ЕврАзЭС путем проведения правовой экспертизы проектов законодательных и иных нормативных правовых актов в целях проверки их соответствия Основам законодательства ЕврАзЭС и представления соответствующей информации парламентам и правительствам Сторон. </w:t>
      </w:r>
      <w:r>
        <w:br/>
      </w:r>
      <w:r>
        <w:rPr>
          <w:rFonts w:ascii="Times New Roman"/>
          <w:b w:val="false"/>
          <w:i w:val="false"/>
          <w:color w:val="000000"/>
          <w:sz w:val="28"/>
        </w:rPr>
        <w:t xml:space="preserve">
      Секретариат Интеграционного Комитета ЕврАзЭС информирует Межгосударственный Совет ЕврАзЭС, Межпарламентскую Ассамблею ЕврАзЭС и Интеграционный Комитет ЕврАзЭС о правоприменении Основ законодательства ЕврАзЭС.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Информационный обмен </w:t>
      </w:r>
    </w:p>
    <w:bookmarkEnd w:id="8"/>
    <w:p>
      <w:pPr>
        <w:spacing w:after="0"/>
        <w:ind w:left="0"/>
        <w:jc w:val="both"/>
      </w:pPr>
      <w:r>
        <w:rPr>
          <w:rFonts w:ascii="Times New Roman"/>
          <w:b w:val="false"/>
          <w:i w:val="false"/>
          <w:color w:val="000000"/>
          <w:sz w:val="28"/>
        </w:rPr>
        <w:t xml:space="preserve">      Стороны, используя национальные информационные ресурсы, осуществляют обмен информацией о правоприменении Основ законодательства ЕврАзЭС через Секретариат Интеграционного Комитета ЕврАзЭС и Секретариат Бюро Межпарламентской Ассамблеи ЕврАзЭС.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Вступление в силу </w:t>
      </w:r>
    </w:p>
    <w:bookmarkEnd w:id="9"/>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со дня сдачи депозитарию последней ратификационной грамоты.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Присоединение </w:t>
      </w:r>
    </w:p>
    <w:bookmarkEnd w:id="10"/>
    <w:p>
      <w:pPr>
        <w:spacing w:after="0"/>
        <w:ind w:left="0"/>
        <w:jc w:val="both"/>
      </w:pPr>
      <w:r>
        <w:rPr>
          <w:rFonts w:ascii="Times New Roman"/>
          <w:b w:val="false"/>
          <w:i w:val="false"/>
          <w:color w:val="000000"/>
          <w:sz w:val="28"/>
        </w:rPr>
        <w:t xml:space="preserve">      Настоящий Договор открыт для присоединения к нему любого государства, вступившего в ЕврАзЭС. Документ о присоединении к настоящему Договору сдается на хранение депозитарию. </w:t>
      </w:r>
      <w:r>
        <w:br/>
      </w:r>
      <w:r>
        <w:rPr>
          <w:rFonts w:ascii="Times New Roman"/>
          <w:b w:val="false"/>
          <w:i w:val="false"/>
          <w:color w:val="000000"/>
          <w:sz w:val="28"/>
        </w:rPr>
        <w:t xml:space="preserve">
      Для присоединившегося государства настоящий Договор вступает в силу со дня сдачи депозитарию документа о присоединении.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Соотношение с другими международными договорами </w:t>
      </w:r>
    </w:p>
    <w:bookmarkEnd w:id="11"/>
    <w:p>
      <w:pPr>
        <w:spacing w:after="0"/>
        <w:ind w:left="0"/>
        <w:jc w:val="both"/>
      </w:pPr>
      <w:r>
        <w:rPr>
          <w:rFonts w:ascii="Times New Roman"/>
          <w:b w:val="false"/>
          <w:i w:val="false"/>
          <w:color w:val="000000"/>
          <w:sz w:val="28"/>
        </w:rPr>
        <w:t xml:space="preserve">      Настоящий Договор не затрагивает прав и обязательств Сторон, вытекающих из других международных договоров, участниками которых они являются.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Внесение изменений </w:t>
      </w:r>
    </w:p>
    <w:bookmarkEnd w:id="12"/>
    <w:p>
      <w:pPr>
        <w:spacing w:after="0"/>
        <w:ind w:left="0"/>
        <w:jc w:val="both"/>
      </w:pPr>
      <w:r>
        <w:rPr>
          <w:rFonts w:ascii="Times New Roman"/>
          <w:b w:val="false"/>
          <w:i w:val="false"/>
          <w:color w:val="000000"/>
          <w:sz w:val="28"/>
        </w:rPr>
        <w:t xml:space="preserve">      Изменения в настоящий Договор вносятся по взаимному согласию Сторон и оформляются протоколами, которые будут являться неотъемлемыми частями настоящего Договора и вступать в силу в порядке, предусмотренном статьей 7 настоящего Договора.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Разрешение споров </w:t>
      </w:r>
    </w:p>
    <w:bookmarkEnd w:id="13"/>
    <w:p>
      <w:pPr>
        <w:spacing w:after="0"/>
        <w:ind w:left="0"/>
        <w:jc w:val="both"/>
      </w:pPr>
      <w:r>
        <w:rPr>
          <w:rFonts w:ascii="Times New Roman"/>
          <w:b w:val="false"/>
          <w:i w:val="false"/>
          <w:color w:val="000000"/>
          <w:sz w:val="28"/>
        </w:rPr>
        <w:t xml:space="preserve">      В случае возникновения споров между Сторонами при толковании и выполнении настоящего Договора они будут разрешаться путем переговоров или консультаций между Сторонами.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Срок действия </w:t>
      </w:r>
    </w:p>
    <w:bookmarkEnd w:id="14"/>
    <w:p>
      <w:pPr>
        <w:spacing w:after="0"/>
        <w:ind w:left="0"/>
        <w:jc w:val="both"/>
      </w:pPr>
      <w:r>
        <w:rPr>
          <w:rFonts w:ascii="Times New Roman"/>
          <w:b w:val="false"/>
          <w:i w:val="false"/>
          <w:color w:val="000000"/>
          <w:sz w:val="28"/>
        </w:rPr>
        <w:t xml:space="preserve">      Настоящий Договор заключается на неопределенный срок. Каждая из Сторон имеет право выйти из настоящего Договора путем письменного уведомления об этом депозитария не менее чем за двенадцать месяцев, предварительно урегулировав свои обязательства в рамках ЕврАзЭС. </w:t>
      </w:r>
    </w:p>
    <w:p>
      <w:pPr>
        <w:spacing w:after="0"/>
        <w:ind w:left="0"/>
        <w:jc w:val="both"/>
      </w:pPr>
      <w:r>
        <w:rPr>
          <w:rFonts w:ascii="Times New Roman"/>
          <w:b w:val="false"/>
          <w:i w:val="false"/>
          <w:color w:val="000000"/>
          <w:sz w:val="28"/>
        </w:rPr>
        <w:t xml:space="preserve">      Совершено в _____ "__"______ 200_ г. в одном подлинном экземпляре на русском языке. </w:t>
      </w:r>
      <w:r>
        <w:br/>
      </w:r>
      <w:r>
        <w:rPr>
          <w:rFonts w:ascii="Times New Roman"/>
          <w:b w:val="false"/>
          <w:i w:val="false"/>
          <w:color w:val="000000"/>
          <w:sz w:val="28"/>
        </w:rPr>
        <w:t xml:space="preserve">
      Подлинный экземпляр хранится в Интеграционном Комитете ЕврАзЭС, который направит каждой Стороне его заверенную копию. </w:t>
      </w:r>
    </w:p>
    <w:p>
      <w:pPr>
        <w:spacing w:after="0"/>
        <w:ind w:left="0"/>
        <w:jc w:val="both"/>
      </w:pPr>
      <w:r>
        <w:rPr>
          <w:rFonts w:ascii="Times New Roman"/>
          <w:b w:val="false"/>
          <w:i/>
          <w:color w:val="000000"/>
          <w:sz w:val="28"/>
        </w:rPr>
        <w:t xml:space="preserve">За Республику Беларусь </w:t>
      </w:r>
    </w:p>
    <w:p>
      <w:pPr>
        <w:spacing w:after="0"/>
        <w:ind w:left="0"/>
        <w:jc w:val="both"/>
      </w:pPr>
      <w:r>
        <w:rPr>
          <w:rFonts w:ascii="Times New Roman"/>
          <w:b w:val="false"/>
          <w:i/>
          <w:color w:val="000000"/>
          <w:sz w:val="28"/>
        </w:rPr>
        <w:t xml:space="preserve">За Республику Казахстан </w:t>
      </w:r>
    </w:p>
    <w:p>
      <w:pPr>
        <w:spacing w:after="0"/>
        <w:ind w:left="0"/>
        <w:jc w:val="both"/>
      </w:pPr>
      <w:r>
        <w:rPr>
          <w:rFonts w:ascii="Times New Roman"/>
          <w:b w:val="false"/>
          <w:i/>
          <w:color w:val="000000"/>
          <w:sz w:val="28"/>
        </w:rPr>
        <w:t xml:space="preserve">За Кыргызскую Республику </w:t>
      </w:r>
    </w:p>
    <w:p>
      <w:pPr>
        <w:spacing w:after="0"/>
        <w:ind w:left="0"/>
        <w:jc w:val="both"/>
      </w:pPr>
      <w:r>
        <w:rPr>
          <w:rFonts w:ascii="Times New Roman"/>
          <w:b w:val="false"/>
          <w:i/>
          <w:color w:val="000000"/>
          <w:sz w:val="28"/>
        </w:rPr>
        <w:t xml:space="preserve">За Российскую Федерацию </w:t>
      </w:r>
    </w:p>
    <w:p>
      <w:pPr>
        <w:spacing w:after="0"/>
        <w:ind w:left="0"/>
        <w:jc w:val="both"/>
      </w:pPr>
      <w:r>
        <w:rPr>
          <w:rFonts w:ascii="Times New Roman"/>
          <w:b w:val="false"/>
          <w:i/>
          <w:color w:val="000000"/>
          <w:sz w:val="28"/>
        </w:rPr>
        <w:t xml:space="preserve">За Республику Таджикистан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5"/>
    <w:p>
      <w:pPr>
        <w:spacing w:after="0"/>
        <w:ind w:left="0"/>
        <w:jc w:val="both"/>
      </w:pPr>
      <w:r>
        <w:rPr>
          <w:rFonts w:ascii="Times New Roman"/>
          <w:b w:val="false"/>
          <w:i w:val="false"/>
          <w:color w:val="000000"/>
          <w:sz w:val="28"/>
        </w:rPr>
        <w:t xml:space="preserve">     Приложение к Договору о статусе Основ   </w:t>
      </w:r>
      <w:r>
        <w:br/>
      </w:r>
      <w:r>
        <w:rPr>
          <w:rFonts w:ascii="Times New Roman"/>
          <w:b w:val="false"/>
          <w:i w:val="false"/>
          <w:color w:val="000000"/>
          <w:sz w:val="28"/>
        </w:rPr>
        <w:t xml:space="preserve">
законодательства Евразийского       </w:t>
      </w:r>
      <w:r>
        <w:br/>
      </w:r>
      <w:r>
        <w:rPr>
          <w:rFonts w:ascii="Times New Roman"/>
          <w:b w:val="false"/>
          <w:i w:val="false"/>
          <w:color w:val="000000"/>
          <w:sz w:val="28"/>
        </w:rPr>
        <w:t xml:space="preserve">
экономического сообщества и порядке    </w:t>
      </w:r>
      <w:r>
        <w:br/>
      </w:r>
      <w:r>
        <w:rPr>
          <w:rFonts w:ascii="Times New Roman"/>
          <w:b w:val="false"/>
          <w:i w:val="false"/>
          <w:color w:val="000000"/>
          <w:sz w:val="28"/>
        </w:rPr>
        <w:t xml:space="preserve">
их разработки               </w:t>
      </w:r>
      <w:r>
        <w:br/>
      </w:r>
      <w:r>
        <w:rPr>
          <w:rFonts w:ascii="Times New Roman"/>
          <w:b w:val="false"/>
          <w:i w:val="false"/>
          <w:color w:val="000000"/>
          <w:sz w:val="28"/>
        </w:rPr>
        <w:t xml:space="preserve">
от ____ ____________ 200__ года       </w:t>
      </w:r>
    </w:p>
    <w:bookmarkStart w:name="z17" w:id="16"/>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
разработки, рассмотрения, принятия, изменения, приостановления и прекращения действия Основ законодательства ЕврАзЭС </w:t>
      </w:r>
    </w:p>
    <w:bookmarkEnd w:id="16"/>
    <w:bookmarkStart w:name="z18" w:id="17"/>
    <w:p>
      <w:pPr>
        <w:spacing w:after="0"/>
        <w:ind w:left="0"/>
        <w:jc w:val="left"/>
      </w:pPr>
      <w:r>
        <w:rPr>
          <w:rFonts w:ascii="Times New Roman"/>
          <w:b/>
          <w:i w:val="false"/>
          <w:color w:val="000000"/>
        </w:rPr>
        <w:t xml:space="preserve"> 
       I. Общие положения </w:t>
      </w:r>
    </w:p>
    <w:bookmarkEnd w:id="17"/>
    <w:p>
      <w:pPr>
        <w:spacing w:after="0"/>
        <w:ind w:left="0"/>
        <w:jc w:val="both"/>
      </w:pPr>
      <w:r>
        <w:rPr>
          <w:rFonts w:ascii="Times New Roman"/>
          <w:b w:val="false"/>
          <w:i w:val="false"/>
          <w:color w:val="000000"/>
          <w:sz w:val="28"/>
        </w:rPr>
        <w:t xml:space="preserve">      1. Настоящий Порядок устанавливает систему организации разработки, рассмотрения, принятия, изменения, приостановления и прекращения действия Основ законодательства ЕврАзЭС. </w:t>
      </w:r>
      <w:r>
        <w:br/>
      </w:r>
      <w:r>
        <w:rPr>
          <w:rFonts w:ascii="Times New Roman"/>
          <w:b w:val="false"/>
          <w:i w:val="false"/>
          <w:color w:val="000000"/>
          <w:sz w:val="28"/>
        </w:rPr>
        <w:t xml:space="preserve">
      2. Разработка, рассмотрение и принятие Основ законодательства ЕврАзЭС осуществляются в следующем порядке: </w:t>
      </w:r>
      <w:r>
        <w:br/>
      </w:r>
      <w:r>
        <w:rPr>
          <w:rFonts w:ascii="Times New Roman"/>
          <w:b w:val="false"/>
          <w:i w:val="false"/>
          <w:color w:val="000000"/>
          <w:sz w:val="28"/>
        </w:rPr>
        <w:t xml:space="preserve">
      проведение подготовительных организационно-правовых мероприятий по разработке проектов Основ законодательства ЕврАзЭС; </w:t>
      </w:r>
      <w:r>
        <w:br/>
      </w:r>
      <w:r>
        <w:rPr>
          <w:rFonts w:ascii="Times New Roman"/>
          <w:b w:val="false"/>
          <w:i w:val="false"/>
          <w:color w:val="000000"/>
          <w:sz w:val="28"/>
        </w:rPr>
        <w:t xml:space="preserve">
      разработка рабочими группами проектов Основ законодательства ЕврАзЭС; </w:t>
      </w:r>
      <w:r>
        <w:br/>
      </w:r>
      <w:r>
        <w:rPr>
          <w:rFonts w:ascii="Times New Roman"/>
          <w:b w:val="false"/>
          <w:i w:val="false"/>
          <w:color w:val="000000"/>
          <w:sz w:val="28"/>
        </w:rPr>
        <w:t xml:space="preserve">
      рассмотрение проектов Основ законодательства ЕврАзЭС правительствами Сторон; </w:t>
      </w:r>
      <w:r>
        <w:br/>
      </w:r>
      <w:r>
        <w:rPr>
          <w:rFonts w:ascii="Times New Roman"/>
          <w:b w:val="false"/>
          <w:i w:val="false"/>
          <w:color w:val="000000"/>
          <w:sz w:val="28"/>
        </w:rPr>
        <w:t xml:space="preserve">
      рассмотрение проектов Основ законодательства ЕврАзЭС Межпарламентской Ассамблеей ЕврАзЭС; </w:t>
      </w:r>
      <w:r>
        <w:br/>
      </w:r>
      <w:r>
        <w:rPr>
          <w:rFonts w:ascii="Times New Roman"/>
          <w:b w:val="false"/>
          <w:i w:val="false"/>
          <w:color w:val="000000"/>
          <w:sz w:val="28"/>
        </w:rPr>
        <w:t xml:space="preserve">
      рассмотрение проектов Основ законодательства ЕврАзЭС Интеграционным Комитетом ЕврАзЭС; </w:t>
      </w:r>
      <w:r>
        <w:br/>
      </w:r>
      <w:r>
        <w:rPr>
          <w:rFonts w:ascii="Times New Roman"/>
          <w:b w:val="false"/>
          <w:i w:val="false"/>
          <w:color w:val="000000"/>
          <w:sz w:val="28"/>
        </w:rPr>
        <w:t xml:space="preserve">
      рассмотрение проектов Основ законодательства ЕврАзЭС и их принятие Межгосударственным Советом ЕврАзЭС на уровне глав государств. </w:t>
      </w:r>
      <w:r>
        <w:br/>
      </w:r>
      <w:r>
        <w:rPr>
          <w:rFonts w:ascii="Times New Roman"/>
          <w:b w:val="false"/>
          <w:i w:val="false"/>
          <w:color w:val="000000"/>
          <w:sz w:val="28"/>
        </w:rPr>
        <w:t xml:space="preserve">
      3. Изменение, приостановление и прекращение действия Основ законодательства ЕврАзЭС осуществляются в соответствии с процедурами, предусмотренными настоящим Порядком для их разработки, рассмотрения и принятия. </w:t>
      </w:r>
    </w:p>
    <w:bookmarkStart w:name="z19" w:id="18"/>
    <w:p>
      <w:pPr>
        <w:spacing w:after="0"/>
        <w:ind w:left="0"/>
        <w:jc w:val="left"/>
      </w:pPr>
      <w:r>
        <w:rPr>
          <w:rFonts w:ascii="Times New Roman"/>
          <w:b/>
          <w:i w:val="false"/>
          <w:color w:val="000000"/>
        </w:rPr>
        <w:t xml:space="preserve"> 
       II. Подготовительные организационно-правовые мероприятия по разработке проектов Основ законодательства ЕврАзЭС </w:t>
      </w:r>
    </w:p>
    <w:bookmarkEnd w:id="18"/>
    <w:p>
      <w:pPr>
        <w:spacing w:after="0"/>
        <w:ind w:left="0"/>
        <w:jc w:val="both"/>
      </w:pPr>
      <w:r>
        <w:rPr>
          <w:rFonts w:ascii="Times New Roman"/>
          <w:b w:val="false"/>
          <w:i w:val="false"/>
          <w:color w:val="000000"/>
          <w:sz w:val="28"/>
        </w:rPr>
        <w:t xml:space="preserve">      4. Подготовительные организационно-правовые мероприятия по разработке проектов Основ законодательства ЕврАзЭС включают: </w:t>
      </w:r>
      <w:r>
        <w:br/>
      </w:r>
      <w:r>
        <w:rPr>
          <w:rFonts w:ascii="Times New Roman"/>
          <w:b w:val="false"/>
          <w:i w:val="false"/>
          <w:color w:val="000000"/>
          <w:sz w:val="28"/>
        </w:rPr>
        <w:t xml:space="preserve">
      а) анализ и обобщение результатов развития интеграционных процессов в ЕврАзЭС, выявление необходимости правовой регламентации, подготовку предложений по оптимизации и унификации механизма правового регулирования в соответствующих сферах правоотношений; </w:t>
      </w:r>
      <w:r>
        <w:br/>
      </w:r>
      <w:r>
        <w:rPr>
          <w:rFonts w:ascii="Times New Roman"/>
          <w:b w:val="false"/>
          <w:i w:val="false"/>
          <w:color w:val="000000"/>
          <w:sz w:val="28"/>
        </w:rPr>
        <w:t xml:space="preserve">
      б) рассмотрение законопроектных предложений советов и комиссий при Интеграционном Комитете ЕврАзЭС, а также постоянных комиссий Межпарламентской Ассамблеи ЕврАзЭС по разработке проектов Основ законодательства ЕврАзЭС; </w:t>
      </w:r>
      <w:r>
        <w:br/>
      </w:r>
      <w:r>
        <w:rPr>
          <w:rFonts w:ascii="Times New Roman"/>
          <w:b w:val="false"/>
          <w:i w:val="false"/>
          <w:color w:val="000000"/>
          <w:sz w:val="28"/>
        </w:rPr>
        <w:t xml:space="preserve">
      в) сравнительно-правовой анализ национальных нормативных правовых актов Сторон, анализ правоприменительной практики; </w:t>
      </w:r>
      <w:r>
        <w:br/>
      </w:r>
      <w:r>
        <w:rPr>
          <w:rFonts w:ascii="Times New Roman"/>
          <w:b w:val="false"/>
          <w:i w:val="false"/>
          <w:color w:val="000000"/>
          <w:sz w:val="28"/>
        </w:rPr>
        <w:t xml:space="preserve">
      г) изучение планов законотворческой деятельности Сторон; </w:t>
      </w:r>
      <w:r>
        <w:br/>
      </w:r>
      <w:r>
        <w:rPr>
          <w:rFonts w:ascii="Times New Roman"/>
          <w:b w:val="false"/>
          <w:i w:val="false"/>
          <w:color w:val="000000"/>
          <w:sz w:val="28"/>
        </w:rPr>
        <w:t xml:space="preserve">
      д) анализ выполнения обязательств по международным договорам, заключенным в рамках ЕврАзЭС, и решений органов ЕврАзЭС; </w:t>
      </w:r>
      <w:r>
        <w:br/>
      </w:r>
      <w:r>
        <w:rPr>
          <w:rFonts w:ascii="Times New Roman"/>
          <w:b w:val="false"/>
          <w:i w:val="false"/>
          <w:color w:val="000000"/>
          <w:sz w:val="28"/>
        </w:rPr>
        <w:t xml:space="preserve">
      е) другие мероприятия, проводимые в соответствии с поручениями Межгосударственного Совета ЕврАзЭС, рекомендациями Межпарламентской Ассамблеи ЕврАзЭС и Интеграционного Комитета ЕврАзЭС. </w:t>
      </w:r>
      <w:r>
        <w:br/>
      </w:r>
      <w:r>
        <w:rPr>
          <w:rFonts w:ascii="Times New Roman"/>
          <w:b w:val="false"/>
          <w:i w:val="false"/>
          <w:color w:val="000000"/>
          <w:sz w:val="28"/>
        </w:rPr>
        <w:t xml:space="preserve">
      5. Мероприятия, указанные в пункте 4 настоящего Порядка, осуществляют в пределах своей компетенции постоянные комиссии Межпарламентской Ассамблеи ЕврАзЭС, Секретариат Бюро Межпарламентской Ассамблеи ЕврАзЭС, Секретариат Интеграционного Комитета ЕврАзЭС, вспомогательные органы ЕврАзЭС, а также советы и комиссии при Интеграционном Комитете ЕврАзЭС. </w:t>
      </w:r>
      <w:r>
        <w:br/>
      </w:r>
      <w:r>
        <w:rPr>
          <w:rFonts w:ascii="Times New Roman"/>
          <w:b w:val="false"/>
          <w:i w:val="false"/>
          <w:color w:val="000000"/>
          <w:sz w:val="28"/>
        </w:rPr>
        <w:t xml:space="preserve">
      6. По результатам проведения мероприятий Секретариат Бюро Межпарламентской Ассамблеи ЕврАзЭС формирует предложения по разработке проектов Основ законодательства ЕврАзЭС и Соглашения о принятии Основ законодательства ЕврАзЭС. </w:t>
      </w:r>
      <w:r>
        <w:br/>
      </w:r>
      <w:r>
        <w:rPr>
          <w:rFonts w:ascii="Times New Roman"/>
          <w:b w:val="false"/>
          <w:i w:val="false"/>
          <w:color w:val="000000"/>
          <w:sz w:val="28"/>
        </w:rPr>
        <w:t xml:space="preserve">
      7. Предложения по разработке проекта Основ законодательства ЕврАзЭС в соответствующей сфере правоотношений включают в себя и обоснование необходимости разработки Основ законодательства ЕврАзЭС. </w:t>
      </w:r>
      <w:r>
        <w:br/>
      </w:r>
      <w:r>
        <w:rPr>
          <w:rFonts w:ascii="Times New Roman"/>
          <w:b w:val="false"/>
          <w:i w:val="false"/>
          <w:color w:val="000000"/>
          <w:sz w:val="28"/>
        </w:rPr>
        <w:t xml:space="preserve">
      8. Предложения по разработке проектов Основ законодательства ЕврАзЭС подлежат согласованию с правительствами Сторон, после чего вносятся на рассмотрение Межпарламентской Ассамблеи ЕврАЗЭС и включаются в программу законотворческой деятельности Межпарламентской Ассамблеи ЕврАзЭС. </w:t>
      </w:r>
    </w:p>
    <w:bookmarkStart w:name="z20" w:id="19"/>
    <w:p>
      <w:pPr>
        <w:spacing w:after="0"/>
        <w:ind w:left="0"/>
        <w:jc w:val="left"/>
      </w:pPr>
      <w:r>
        <w:rPr>
          <w:rFonts w:ascii="Times New Roman"/>
          <w:b/>
          <w:i w:val="false"/>
          <w:color w:val="000000"/>
        </w:rPr>
        <w:t xml:space="preserve"> 
       III. Разработка проектов Основ законодательства ЕврАзЭС рабочими группами по разработке проектов Основ законодательства ЕврАзЭС </w:t>
      </w:r>
    </w:p>
    <w:bookmarkEnd w:id="19"/>
    <w:p>
      <w:pPr>
        <w:spacing w:after="0"/>
        <w:ind w:left="0"/>
        <w:jc w:val="both"/>
      </w:pPr>
      <w:r>
        <w:rPr>
          <w:rFonts w:ascii="Times New Roman"/>
          <w:b w:val="false"/>
          <w:i w:val="false"/>
          <w:color w:val="000000"/>
          <w:sz w:val="28"/>
        </w:rPr>
        <w:t xml:space="preserve">      9. Разработка проектов Основ законодательства ЕврАзЭС осуществляется рабочими группами по разработке проектов Основ законодательства ЕврАзЭС (далее - рабочие группы) в соответствии с программой законотворческой деятельности Межпарламентской Ассамблеи ЕврАзЭС. </w:t>
      </w:r>
      <w:r>
        <w:br/>
      </w:r>
      <w:r>
        <w:rPr>
          <w:rFonts w:ascii="Times New Roman"/>
          <w:b w:val="false"/>
          <w:i w:val="false"/>
          <w:color w:val="000000"/>
          <w:sz w:val="28"/>
        </w:rPr>
        <w:t xml:space="preserve">
      10. Состав рабочих групп формируется Интеграционным Комитетом ЕврАзЭС с учетом предложений Сторон и Межпарламентской Ассамблеи ЕврАзЭС. </w:t>
      </w:r>
      <w:r>
        <w:br/>
      </w:r>
      <w:r>
        <w:rPr>
          <w:rFonts w:ascii="Times New Roman"/>
          <w:b w:val="false"/>
          <w:i w:val="false"/>
          <w:color w:val="000000"/>
          <w:sz w:val="28"/>
        </w:rPr>
        <w:t xml:space="preserve">
      11. В состав рабочих групп могут входить: </w:t>
      </w:r>
      <w:r>
        <w:br/>
      </w:r>
      <w:r>
        <w:rPr>
          <w:rFonts w:ascii="Times New Roman"/>
          <w:b w:val="false"/>
          <w:i w:val="false"/>
          <w:color w:val="000000"/>
          <w:sz w:val="28"/>
        </w:rPr>
        <w:t xml:space="preserve">
      а) члены постоянных комиссий Межпарламентской Ассамблеи ЕврАзЭС; </w:t>
      </w:r>
      <w:r>
        <w:br/>
      </w:r>
      <w:r>
        <w:rPr>
          <w:rFonts w:ascii="Times New Roman"/>
          <w:b w:val="false"/>
          <w:i w:val="false"/>
          <w:color w:val="000000"/>
          <w:sz w:val="28"/>
        </w:rPr>
        <w:t xml:space="preserve">
      б) члены советов и комиссий при Интеграционном Комитете ЕврАзЭС; </w:t>
      </w:r>
      <w:r>
        <w:br/>
      </w:r>
      <w:r>
        <w:rPr>
          <w:rFonts w:ascii="Times New Roman"/>
          <w:b w:val="false"/>
          <w:i w:val="false"/>
          <w:color w:val="000000"/>
          <w:sz w:val="28"/>
        </w:rPr>
        <w:t xml:space="preserve">
      в) члены научно-экспертных советов при Межпарламентской Ассамблее ЕврАзЭС; </w:t>
      </w:r>
      <w:r>
        <w:br/>
      </w:r>
      <w:r>
        <w:rPr>
          <w:rFonts w:ascii="Times New Roman"/>
          <w:b w:val="false"/>
          <w:i w:val="false"/>
          <w:color w:val="000000"/>
          <w:sz w:val="28"/>
        </w:rPr>
        <w:t xml:space="preserve">
      г) сотрудники Секретариата Бюро Межпарламентской Ассамблеи ЕврАзЭС и Секретариата Интеграционного Комитета ЕврАзЭС; </w:t>
      </w:r>
      <w:r>
        <w:br/>
      </w:r>
      <w:r>
        <w:rPr>
          <w:rFonts w:ascii="Times New Roman"/>
          <w:b w:val="false"/>
          <w:i w:val="false"/>
          <w:color w:val="000000"/>
          <w:sz w:val="28"/>
        </w:rPr>
        <w:t xml:space="preserve">
      д) сотрудники государственных органов Сторон; </w:t>
      </w:r>
      <w:r>
        <w:br/>
      </w:r>
      <w:r>
        <w:rPr>
          <w:rFonts w:ascii="Times New Roman"/>
          <w:b w:val="false"/>
          <w:i w:val="false"/>
          <w:color w:val="000000"/>
          <w:sz w:val="28"/>
        </w:rPr>
        <w:t xml:space="preserve">
      е) сотрудники научных и других организаций, деятельность которых связана с законотворческой, правоприменительной и научно-исследовательской деятельностью. </w:t>
      </w:r>
      <w:r>
        <w:br/>
      </w:r>
      <w:r>
        <w:rPr>
          <w:rFonts w:ascii="Times New Roman"/>
          <w:b w:val="false"/>
          <w:i w:val="false"/>
          <w:color w:val="000000"/>
          <w:sz w:val="28"/>
        </w:rPr>
        <w:t xml:space="preserve">
      12. Руководители рабочих групп и их заместители избираются из числа членов рабочих групп. </w:t>
      </w:r>
      <w:r>
        <w:br/>
      </w:r>
      <w:r>
        <w:rPr>
          <w:rFonts w:ascii="Times New Roman"/>
          <w:b w:val="false"/>
          <w:i w:val="false"/>
          <w:color w:val="000000"/>
          <w:sz w:val="28"/>
        </w:rPr>
        <w:t xml:space="preserve">
      13. Информационное, правовое, материально-техническое и организационное обеспечение деятельности рабочих групп осуществляет Секретариат Бюро Межпарламентской Ассамблеи ЕврАзЭС. </w:t>
      </w:r>
      <w:r>
        <w:br/>
      </w:r>
      <w:r>
        <w:rPr>
          <w:rFonts w:ascii="Times New Roman"/>
          <w:b w:val="false"/>
          <w:i w:val="false"/>
          <w:color w:val="000000"/>
          <w:sz w:val="28"/>
        </w:rPr>
        <w:t xml:space="preserve">
      14. Финансирование разработки проектов Основ законодательства ЕврАзЭС осуществляется в пределах средств, предусмотренных в бюджете ЕврАзЭС на обеспечение деятельности Секретариата Интеграционного Комитета ЕврАзЭС и Секретариата Бюро Межпарламентской Ассамблеи ЕврАзЭС. </w:t>
      </w:r>
    </w:p>
    <w:bookmarkStart w:name="z21" w:id="20"/>
    <w:p>
      <w:pPr>
        <w:spacing w:after="0"/>
        <w:ind w:left="0"/>
        <w:jc w:val="left"/>
      </w:pPr>
      <w:r>
        <w:rPr>
          <w:rFonts w:ascii="Times New Roman"/>
          <w:b/>
          <w:i w:val="false"/>
          <w:color w:val="000000"/>
        </w:rPr>
        <w:t xml:space="preserve"> 
       IV. Рассмотрение проектов Основ законодательства ЕврАзЭС </w:t>
      </w:r>
    </w:p>
    <w:bookmarkEnd w:id="20"/>
    <w:p>
      <w:pPr>
        <w:spacing w:after="0"/>
        <w:ind w:left="0"/>
        <w:jc w:val="both"/>
      </w:pPr>
      <w:r>
        <w:rPr>
          <w:rFonts w:ascii="Times New Roman"/>
          <w:b w:val="false"/>
          <w:i w:val="false"/>
          <w:color w:val="000000"/>
          <w:sz w:val="28"/>
        </w:rPr>
        <w:t xml:space="preserve">      15. Разработанные рабочими группами проекты Основ законодательства ЕврАзЭС Секретариат Бюро Межпарламентской Ассамблеи ЕврАзЭС направляет через Секретариат Интеграционного Комитета ЕврАзЭС в правительства Сторон. </w:t>
      </w:r>
      <w:r>
        <w:br/>
      </w:r>
      <w:r>
        <w:rPr>
          <w:rFonts w:ascii="Times New Roman"/>
          <w:b w:val="false"/>
          <w:i w:val="false"/>
          <w:color w:val="000000"/>
          <w:sz w:val="28"/>
        </w:rPr>
        <w:t xml:space="preserve">
      16. Правительства Сторон направляют заключения по проектам Основ законодательства ЕврАзЭС в Секретариат Бюро Межпарламентской Ассамблеи ЕврАзЭС через Секретариат Интеграционного Комитета ЕврАзЭС. </w:t>
      </w:r>
    </w:p>
    <w:bookmarkStart w:name="z22" w:id="21"/>
    <w:p>
      <w:pPr>
        <w:spacing w:after="0"/>
        <w:ind w:left="0"/>
        <w:jc w:val="left"/>
      </w:pPr>
      <w:r>
        <w:rPr>
          <w:rFonts w:ascii="Times New Roman"/>
          <w:b/>
          <w:i w:val="false"/>
          <w:color w:val="000000"/>
        </w:rPr>
        <w:t xml:space="preserve"> 
       V. Рассмотрение проектов Основ законодательства ЕврАзЭС Межпарламентской Ассамблеей ЕврАзЭС </w:t>
      </w:r>
    </w:p>
    <w:bookmarkEnd w:id="21"/>
    <w:p>
      <w:pPr>
        <w:spacing w:after="0"/>
        <w:ind w:left="0"/>
        <w:jc w:val="both"/>
      </w:pPr>
      <w:r>
        <w:rPr>
          <w:rFonts w:ascii="Times New Roman"/>
          <w:b w:val="false"/>
          <w:i w:val="false"/>
          <w:color w:val="000000"/>
          <w:sz w:val="28"/>
        </w:rPr>
        <w:t xml:space="preserve">      17. Проекты Основ законодательства ЕврАзЭС рассматриваются Межпарламентской Ассамблеей ЕврАзЭС в порядке, установленном Регламентом Межпарламентской Ассамблеи ЕврАзЭС. </w:t>
      </w:r>
      <w:r>
        <w:br/>
      </w:r>
      <w:r>
        <w:rPr>
          <w:rFonts w:ascii="Times New Roman"/>
          <w:b w:val="false"/>
          <w:i w:val="false"/>
          <w:color w:val="000000"/>
          <w:sz w:val="28"/>
        </w:rPr>
        <w:t xml:space="preserve">
      18. Межпарламентская Ассамблея ЕврАзЭС принимает относительно каждого проекта Основ законодательства ЕврАзЭС одно из следующих решений: </w:t>
      </w:r>
      <w:r>
        <w:br/>
      </w:r>
      <w:r>
        <w:rPr>
          <w:rFonts w:ascii="Times New Roman"/>
          <w:b w:val="false"/>
          <w:i w:val="false"/>
          <w:color w:val="000000"/>
          <w:sz w:val="28"/>
        </w:rPr>
        <w:t xml:space="preserve">
      а) одобрить и направить его на рассмотрение Интеграционного Комитета ЕврАзЭС; </w:t>
      </w:r>
      <w:r>
        <w:br/>
      </w:r>
      <w:r>
        <w:rPr>
          <w:rFonts w:ascii="Times New Roman"/>
          <w:b w:val="false"/>
          <w:i w:val="false"/>
          <w:color w:val="000000"/>
          <w:sz w:val="28"/>
        </w:rPr>
        <w:t xml:space="preserve">
      б) направить проект Основ законодательства ЕврАзЭС рабочей группе на доработку. </w:t>
      </w:r>
    </w:p>
    <w:bookmarkStart w:name="z23" w:id="22"/>
    <w:p>
      <w:pPr>
        <w:spacing w:after="0"/>
        <w:ind w:left="0"/>
        <w:jc w:val="left"/>
      </w:pPr>
      <w:r>
        <w:rPr>
          <w:rFonts w:ascii="Times New Roman"/>
          <w:b/>
          <w:i w:val="false"/>
          <w:color w:val="000000"/>
        </w:rPr>
        <w:t xml:space="preserve"> 
       VI. Рассмотрение проектов Основ законодательства ЕврАзЭС Интеграционным Комитетом ЕврАзЭС </w:t>
      </w:r>
    </w:p>
    <w:bookmarkEnd w:id="22"/>
    <w:p>
      <w:pPr>
        <w:spacing w:after="0"/>
        <w:ind w:left="0"/>
        <w:jc w:val="both"/>
      </w:pPr>
      <w:r>
        <w:rPr>
          <w:rFonts w:ascii="Times New Roman"/>
          <w:b w:val="false"/>
          <w:i w:val="false"/>
          <w:color w:val="000000"/>
          <w:sz w:val="28"/>
        </w:rPr>
        <w:t xml:space="preserve">      19. Проекты Основ законодательства ЕврАзЭС рассматриваются Интеграционным Комитетом ЕврАзЭС в порядке, установленном Правилами процедуры Интеграционного Комитета ЕврАзЭС. </w:t>
      </w:r>
      <w:r>
        <w:br/>
      </w:r>
      <w:r>
        <w:rPr>
          <w:rFonts w:ascii="Times New Roman"/>
          <w:b w:val="false"/>
          <w:i w:val="false"/>
          <w:color w:val="000000"/>
          <w:sz w:val="28"/>
        </w:rPr>
        <w:t xml:space="preserve">
      20. Интеграционный Комитет ЕврАзЭС принимает относительно каждого проекта Основ законодательства ЕврАзЭС одно из следующих решений: </w:t>
      </w:r>
      <w:r>
        <w:br/>
      </w:r>
      <w:r>
        <w:rPr>
          <w:rFonts w:ascii="Times New Roman"/>
          <w:b w:val="false"/>
          <w:i w:val="false"/>
          <w:color w:val="000000"/>
          <w:sz w:val="28"/>
        </w:rPr>
        <w:t xml:space="preserve">
      а) одобрить проект Основ законодательства ЕврАзЭС и внести его на рассмотрение Межгосударственного Совета ЕврАзЭС на уровне глав государств; </w:t>
      </w:r>
      <w:r>
        <w:br/>
      </w:r>
      <w:r>
        <w:rPr>
          <w:rFonts w:ascii="Times New Roman"/>
          <w:b w:val="false"/>
          <w:i w:val="false"/>
          <w:color w:val="000000"/>
          <w:sz w:val="28"/>
        </w:rPr>
        <w:t xml:space="preserve">
      б) направить проект Основ законодательства ЕврАзЭС в Межпарламентскую Ассамблею ЕврАзЭС на доработку. </w:t>
      </w:r>
    </w:p>
    <w:bookmarkStart w:name="z24" w:id="23"/>
    <w:p>
      <w:pPr>
        <w:spacing w:after="0"/>
        <w:ind w:left="0"/>
        <w:jc w:val="left"/>
      </w:pPr>
      <w:r>
        <w:rPr>
          <w:rFonts w:ascii="Times New Roman"/>
          <w:b/>
          <w:i w:val="false"/>
          <w:color w:val="000000"/>
        </w:rPr>
        <w:t xml:space="preserve"> 
       VII. Рассмотрение проектов Основ законодательства ЕврАзЭС и их принятие Межгосударственным Советом ЕврАзЭС на уровне глав государств </w:t>
      </w:r>
    </w:p>
    <w:bookmarkEnd w:id="23"/>
    <w:p>
      <w:pPr>
        <w:spacing w:after="0"/>
        <w:ind w:left="0"/>
        <w:jc w:val="both"/>
      </w:pPr>
      <w:r>
        <w:rPr>
          <w:rFonts w:ascii="Times New Roman"/>
          <w:b w:val="false"/>
          <w:i w:val="false"/>
          <w:color w:val="000000"/>
          <w:sz w:val="28"/>
        </w:rPr>
        <w:t xml:space="preserve">      21. Проекты Основ законодательства ЕврАзЭС рассматриваются Межгосударственным Советом ЕврАзЭС на уровне глав государств в порядке, установленном Правилами процедуры Межгосударственного Совета ЕврАзЭС. </w:t>
      </w:r>
      <w:r>
        <w:br/>
      </w:r>
      <w:r>
        <w:rPr>
          <w:rFonts w:ascii="Times New Roman"/>
          <w:b w:val="false"/>
          <w:i w:val="false"/>
          <w:color w:val="000000"/>
          <w:sz w:val="28"/>
        </w:rPr>
        <w:t xml:space="preserve">
      22. По результатам рассмотрения каждого проекта Основ законодательства ЕврАзЭС Межгосударственный Совет ЕврАзЭС на уровне глав государств принимает одно из следующих решений: </w:t>
      </w:r>
      <w:r>
        <w:br/>
      </w:r>
      <w:r>
        <w:rPr>
          <w:rFonts w:ascii="Times New Roman"/>
          <w:b w:val="false"/>
          <w:i w:val="false"/>
          <w:color w:val="000000"/>
          <w:sz w:val="28"/>
        </w:rPr>
        <w:t xml:space="preserve">
      а) предложить Сторонам подписать соглашение о принятии Основ законодательства ЕврАзЭС; </w:t>
      </w:r>
      <w:r>
        <w:br/>
      </w:r>
      <w:r>
        <w:rPr>
          <w:rFonts w:ascii="Times New Roman"/>
          <w:b w:val="false"/>
          <w:i w:val="false"/>
          <w:color w:val="000000"/>
          <w:sz w:val="28"/>
        </w:rPr>
        <w:t xml:space="preserve">
      б) направить проект Основ законодательства ЕврАзЭС в Интеграционный Комитет ЕврАзЭС на доработку.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