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30e8" w14:textId="cbd3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взаимодействии государств-участников СНГ в области международных автомобильных грузовых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2004 года N 833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о взаимодействии государств-участников СНГ в области международных автомобильных грузовых перевозок, совершенное в городе Ялте 18 сентября 2003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взаимодействии государств-участников СНГ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международных автомобильных грузовых перевозок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Официально заверенный текст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Вступает в силу со дня сдачи на хранение депозитарию третьего уведомления о выполнении подписавшими его Сторонами всех необходимых внутригосударственных процедур. Для Сторон, выполнивших необходимые процедуры позднее, оно вступает в силу со дня сдачи на хранение депозитарию соответствующих документов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подписали: Азербайджанская Республика, Республика Армения,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Таджикистан - депонировано 24 февраля 2004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 - депонировано 19 августа 2004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 - депонировано 31 декабря 2004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 (внутригосударственные процедуры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 выполняются);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 - депонировано 12 августа 2005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Соглашение вступило в силу 12 августа 2005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вступило в силу для государств: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 - 12 августа 2005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 - 12 августа 2005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 - 12 августа 2005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Правительства государств-участников Содружества Независимых Государств, именуемых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согласованных действий в области международных автомобильных перевозок, обеспечения добросовестной конкуренции и равных условий для международных автомобильных перевозчиков, устранения барьеров в международном автомобильном сообщении,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содействовать повышению эффективности международных автомобильных перевозок грузов,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создании зоны свободной торговли от 15 апреля 1994 г. и Протокола к нему от 2 апреля 1999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действий по развитию Содружества Независимых Государств на период до 2005 года, утвержденной Решением Совета глав правительств Содружества Независимых Государств от 20 июня 2000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принципах формирования общего транспортного пространства и условиях взаимодействия государств-участников СНГ в области транспортной политики от 9 октября 1997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транзита через территории государств-участников Содружества Независимых Государств от 4 июня 1999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Используемые в настоящем Соглашении термины имеют следующие 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международное грузовое сообщение - перевозки грузов между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международная автомобильная перевозка - перевозка грузов на автотранспортных средствах с пересечением границы хотя бы одной из Сторон, в том числе перевозка транзитом по их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автотранспортное средство - автомобильное транспортное средство с механическим приводом, предназначенное для перевозки груза с прицепом (полуприцепом) или без него, имеющее регистрационные и отличительные знаки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 - любое юридическое или физическое лицо Стороны, которое осуществляет автомобильную перевозку грузов на коммерческой основе или за собственный счет в соответствии с национальным законодательством этой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сборы - сборы за проезд автотранспортных средств по дорогам общего пользования Сторон, а также сборы, связанные с владением или использованием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- документ, предоставляющий право на проезд конкретного автотранспортного средства по территориям Сторон (в двустороннем, транзитном сообщениях, в/из третьих стран, не являющихся участниками настоящего Соглашения);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специальное разрешение - разовое разрешение на проезд крупногабаритного, тяжеловесного автотранспортного средства или перевозящего опасный груз;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опасный груз - вещества, изделия из них, материалы, отходы производственной или иной деятельности, которые в силу присущих им свойств могут при перевозке создать угрозу для жизни и здоровья людей, нанести вред окружающей природной среде, повредить или уничтожить материальные ценности, которые не допускаются к перевозке согласно Европейскому соглашению о международной дорожной перевозке опасных грузов (ДОПОГ) или допускаются к ней только с соблюдением предписанных в ДОПОГ условий.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регулирует вопросы осуществления перевозки в международном грузовом сообщении автотранспортными средствами Сторон независимо от государства их регистрации, когда перевозка грузов осуществляется по территории не менее двух Сторон и пункт отправления (назначения) находится на территории одной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Осуществление перевозок грузов автотранспортными средствами, зарегистрированными одной из Сторон, в том числе временно ввезенными на территорию этой Стороны, на территории любой другой Стороны запрещается, если это не предусмотрено двусторонними договорами.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стремятся к принятию мер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формированию механизма регулирования и защиты рынка международных автотранспортных услуг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согласованной политики в отношении установления ставок ввозных пошлин на запасные части, топливо и материалы, а также лизинга автотранспортных средств, осуществляющих международные автомобильные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разработке типовых технологий взаимодействия таможенных органов и автотранспортных администраций государств-участников СНГ при таможенном оформлении автотранспортных средств, а также проведении совместного контроля товаров и транспортных средств на границе между Сторонами в соответствии с международной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согласовании условий проведения контроля грузов на границах от 21 октября 1982 г.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на взаимной основе освобождают перевозчиков, осуществляющих международные автомобильные перевозки, от государственных и местных сборов, связанных с использованием или содержанием дорог и иных путей сообщения, владением или использованием транспортных средств, за исключением сбора за проезд по платным дорогам, мостам, тоннелям и другим искусственным сооружениям.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принимают меры по выявлению, оперативному рассмотрению и устранению всякого рода барьеров, оказывающих негативное влияние на осуществление международных автомобильных грузовых перевозок.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 формировании общего транспортного пространства проводят мероприятия по развитию рынка транспортных услуг, повышению конкурентоспособности перевозчиков.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равных условий для международных автомобильных перевозчиков Стороны принимают меры по гармонизации национального законодательства в области регулирования деятельности перевозчиков, осуществляющих перевозки грузов в международном сообщении, на базе присоединения к международным конвенциям и соглашениям в соответствии с общепризнанными международными стандартами.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Допуск перевозчика к международным автомобильным перевозкам регулируется национальным законодательством государства регистрации, и ни одна из Сторон не вправе требовать подтверждения указанного допуска, кроме как у перевозчика, зарегистрированного на территории этой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признает на своей территории регистрационные документы и знаки на автотранспортные средства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Перевозчики, осуществляющие международные автомобильные перевозки грузов, должны использовать только автотранспортные средства, имеющие регистрационные и отличительные знаки своего государства. При этом прицепы или полуприцепы могут иметь регистрационные либо отличительные знаки другого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Разрешения и другие документы, которые в соответствии с международными договорами в области международного автомобильного сообщения требуются для осуществления международных автомобильных перевозок, должны находиться у водителей автотранспортных средств и предъявляться ими по требованию контролирующих органов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Перевозки грузов, предусмотренные настоящим Соглашением, осуществляются по товарно-транспортным накладным (CMR).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заключении новых соглашений по международному автомобильному сообщению Стороны стремятся к либерализации международных автомобильных перевозок, имея в виду отмену разрешительной системы в рамках государств-участников СНГ.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Водитель автотранспортного средства должен иметь международное водительское удостоверение с соответствующей транспортному средству категорией и национальные регистрационные документы на автотранспортное средство.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Международное водительское удостоверение должно соответствовать образцу, установленному международной  Конвенцией о дорожном движении от 8 ноября 1968 г.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выполнении перевозок на основании настоящего Соглашения перевозчик одной Стороны, находясь на территории другой Стороны, обязан соблюдать ее действующее законодательство, относящееся к автомобильному транспорту, и нести ответственность за его нарушение в соответствии с национальным законодательством этой Стороны.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Контроль за соблюдением порядка осуществления международных автомобильных перевозок возлагается на компетентные органы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Транспортный контроль включает проверку автотранспортных средств, а также разрешений и других документов, предусмотренных международными договорами в области международного автомобильного сообщения, участниками которых являются Стороны, и не может затрагивать вопросов пограничного контроля, таможенного оформления груза и автотранспортного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изменения официальных наименований своих компетентных органов Стороны незамедлительно уведомят об этом друг друга по дипломатическим каналам.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Пограничный, таможенный, ветеринарно-фитосанитарный и иные виды контроля при перевозках животных и скоропортящихся грузов, а также грузов, необходимых для ликвидации последствий стихийных бедствий, аварий и катастроф, осуществляется в упрощенном и приоритетном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отношении пограничного, таможенного и санитарного контроля применяются положения действующих международных договоров, участниками которых являются Стороны, а при решении вопросов, не урегулированных этими договорами, применяются национальные законодательства каждой из Сторон.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Перевозки автотранспортными средствами, весовые параметры и габариты которых без груза или с грузом превышают максимально допустимые нормы, установленные любой другой Стороной, по территории которой проходит маршрут движения, осуществляются в соответствии с действующим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массах и габаритах транспортных средств, осуществляющих межгосударственные перевозки по автомобильным дорогам государств-участников СНГ от 4 июня 1999 г., и порядком, действующим на территории этой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перевозке опасных грузов Стороны должны обеспечивать соблюдение требований Европейского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международной дорожной перевозке опасных грузов от 30 сентября 1957 г., а также национальных законодательств, регулирующих эти перевозки на основании указанного Соглашения.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 по международному автомобильному сообщению, участниками которых они являются и согласно которым, в том числе, введена безразрешительная система перевозок.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целях реализации настоящего Соглашения на безвозмездной основе представляют необходимую информацию о своих действующих законодательствах и их изменениях, об обстоятельствах, имеющих значение для международных автомобильных грузовых перевозок.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сдачи на хранение депозитарию третьего уведомления о выполнении подписавшими его Сторонами всех необходимых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необходимые процедуры позднее, оно вступает в силу со дня сдачи на хранение депозитарию соответствующих документов.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взаимному согласию Сторон могут быть внесены изменения и дополнения, оформляемые отдельными протоколами, которые вступают в силу в соответствии с положениями статьи 17 настоящего Соглашения.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связанные с применением или толкованием настоящего Соглашения, разрешаются путем переговоров заинтересованных Сторон. В случае, если во время переговоров договоренность не достигнута, то Стороны по взаимной договоренности обращаются в международные судебные органы.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20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действует в течение 5 лет со дня его вступления в силу. По истечении этого срока настоящее Соглашение автоматически продлевается каждый раз на 5-летний период, если Стороны не примут иного решения.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21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к нему других государств-участников Содружества Независимых Государств, а также государств, не являющихся участниками Содружества Независимых Государств, разделяющих его цели и принципы, путем передачи депозитарию документов о таком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государств, не являющихся участниками Содружества Независимых Государств, считается вступившим в силу, если ни одна из Сторон не выступит против этого в течение трех месяцев после направления депозитарием соответствующего уведомления.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22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может выйти из настоящего Соглашения, направив письменное уведомление об этом депозитарию не позднее чем за 6 месяцев до выхода.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Ялте 18 сентября 2003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 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Армения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Грузии          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             Украины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 Особое мнение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Азербайджанской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Соглашению о взаимодействии государств-участников СНГ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международных автомобильных грузовых перевозок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Шестой, седьмой и восьмой абзацы преамбулы будут восприниматься Азербайджанской Республикой с учетом особых мнений, ранее внесенных к этим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 исключением третьего абзаца Статьи 3 (о ставках ввозных пошлин...), пункта 1 Статьи 4, Статьи 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Азербайджанская Республика не исключает возможность применения запретов по транзиту, если это затрагивает государственные интересы и вопросы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Никакие из прав, обязанностей и положений, изложенных в настоящем Соглашении не будут приниматься Азербайджанской Республикой в отношении Республики Армения.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Азербайджанская Республика оставляет за собой право в любое время изменить или исключить пункт 4 настоящего Особого Мнения, о чем другие Стороны будут уведомлены в письменном виде.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Особое мнение Грузии </w:t>
      </w:r>
      <w:r>
        <w:br/>
      </w:r>
      <w:r>
        <w:rPr>
          <w:rFonts w:ascii="Times New Roman"/>
          <w:b/>
          <w:i w:val="false"/>
          <w:color w:val="000000"/>
        </w:rPr>
        <w:t xml:space="preserve">
к вопросу о Соглашении о взаимодействии государств-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участников СНГ в области международных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автомобильных грузовых перевозок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Грузия будет участвовать в реализации Соглашения, в соответствии с национальным законодательством.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Оговорка </w:t>
      </w:r>
      <w:r>
        <w:br/>
      </w:r>
      <w:r>
        <w:rPr>
          <w:rFonts w:ascii="Times New Roman"/>
          <w:b/>
          <w:i w:val="false"/>
          <w:color w:val="000000"/>
        </w:rPr>
        <w:t xml:space="preserve">
Кыргызской Республики по пункту 2 повестки дня </w:t>
      </w:r>
      <w:r>
        <w:br/>
      </w:r>
      <w:r>
        <w:rPr>
          <w:rFonts w:ascii="Times New Roman"/>
          <w:b/>
          <w:i w:val="false"/>
          <w:color w:val="000000"/>
        </w:rPr>
        <w:t xml:space="preserve">
заседания Совета глав правительств СНГ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сентября 2003 года                                 г. Ялта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 Соглашении о взаимодействии государств-участников СНГ в области международных автомобильных грузовых перевозок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Кыргызской Республики статья 9 Соглашения о взаимодействии государств-участников СНГ в области международных автомобильных грузовых перевозок действует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"Стороны стремятся к либерализации международных автомобильных перевозок, имея в виду отмену разрешительной системы в рамках государств-участников СНГ".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Оговорка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Молдова по пункту 2 повестки дня </w:t>
      </w:r>
      <w:r>
        <w:br/>
      </w:r>
      <w:r>
        <w:rPr>
          <w:rFonts w:ascii="Times New Roman"/>
          <w:b/>
          <w:i w:val="false"/>
          <w:color w:val="000000"/>
        </w:rPr>
        <w:t xml:space="preserve">
заседания Совета глав правительств СНГ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сентября 2003 года                                 г. Ялта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 Соглашении о взаимодействии государств-участников СНГ в области международных автомобильных грузовых перевозок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Республики Молдова статья 9 Соглашения о взаимодействии государств-участников СНГ в области международных автомобильных грузовых перевозок действует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"Стороны стремятся к либерализации международных автомобильных перевозок, имея в виду отмену разрешительной системы в рамках государств участников СНГ".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Настоящим удостоверяю, что прилагаемый текст является аутентичной копией Соглашения о взаимодействии государств-участников СНГ в области международных автомобильных грузовых перевозок, принятого на заседании Совета глав правительства Содружества Независимых Государств, которое состоялось 18 сентября 2003 года в городе Ялте. Подлинный экземпляр вышеупомянутого Соглашения хранится в Исполнительном комитете Содружества Независимых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Исполнительного комитета-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Исполнительного секретаря СНГ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