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37ee" w14:textId="5523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обслуживания и погашения государственных казначейских обязательств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2004 года N 941. Утратило силу постановлением Правительства Республики Казахстан от 3 апреля 2009 года № 466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03.04.2009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466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199 </w:t>
      </w:r>
      <w:r>
        <w:rPr>
          <w:rFonts w:ascii="Times New Roman"/>
          <w:b w:val="false"/>
          <w:i w:val="false"/>
          <w:color w:val="000000"/>
          <w:sz w:val="28"/>
        </w:rPr>
        <w:t>
 Бюджетного кодекса Республики Казахстан от 24 апреля 2004 года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выпуска, размещения, обращения, обслуживания и погашения государственных казначейских обязательств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 момента последнего погашения государственных ценных бумаг, выпущенных до даты введения в действие настоящего постановления, согласно приложению к настоящему постановлению.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4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2005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Правительства РК от 4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2004 года N 941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выпуска, размещения, обращения,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обслуживания и погашения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казначейских обязательств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выпуска, размещения, обращения, обслуживания и погашения государственных казначейских обязательств (далее - казначейские обязательства) на территории Республики Казахстан.
</w:t>
      </w:r>
      <w:r>
        <w:br/>
      </w:r>
      <w:r>
        <w:rPr>
          <w:rFonts w:ascii="Times New Roman"/>
          <w:b w:val="false"/>
          <w:i w:val="false"/>
          <w:color w:val="000000"/>
          <w:sz w:val="28"/>
        </w:rPr>
        <w:t>
     2. Казначейские обязательства являются государственными эмиссионными ценными бумагами, эмитируемыми Министерством финансов Республики Казахстан от лица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Понятия, используемые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В настоящих Правилах используются следующие понятия:
</w:t>
      </w:r>
      <w:r>
        <w:br/>
      </w:r>
      <w:r>
        <w:rPr>
          <w:rFonts w:ascii="Times New Roman"/>
          <w:b w:val="false"/>
          <w:i w:val="false"/>
          <w:color w:val="000000"/>
          <w:sz w:val="28"/>
        </w:rPr>
        <w:t>
     1) эмитент - Министерство финансов Республики Казахстан;
</w:t>
      </w:r>
      <w:r>
        <w:br/>
      </w:r>
      <w:r>
        <w:rPr>
          <w:rFonts w:ascii="Times New Roman"/>
          <w:b w:val="false"/>
          <w:i w:val="false"/>
          <w:color w:val="000000"/>
          <w:sz w:val="28"/>
        </w:rPr>
        <w:t>
     2) финансовый агент - юридическое лицо, от имени и по поручению эмитента осуществляющее размещение казначейских обязательств, на основании заключенного с эмитентом агентского соглашения о размещении казначейских обязательств;
</w:t>
      </w:r>
      <w:r>
        <w:br/>
      </w:r>
      <w:r>
        <w:rPr>
          <w:rFonts w:ascii="Times New Roman"/>
          <w:b w:val="false"/>
          <w:i w:val="false"/>
          <w:color w:val="000000"/>
          <w:sz w:val="28"/>
        </w:rPr>
        <w:t>
     3) депозитарий - акционерное общество "Центральный депозитарий ценных бумаг", осуществляющее функции платежного агента и функции по учету и обслуживанию казначейских обязательств, в соответствии с договором, заключенным с эмитентом;
</w:t>
      </w:r>
      <w:r>
        <w:br/>
      </w:r>
      <w:r>
        <w:rPr>
          <w:rFonts w:ascii="Times New Roman"/>
          <w:b w:val="false"/>
          <w:i w:val="false"/>
          <w:color w:val="000000"/>
          <w:sz w:val="28"/>
        </w:rPr>
        <w:t>
     4) внутренние правила размещения казначейских обязательств - внутренний документ финансового агента, согласованный с эмитентом, на основании которого финансовый агент осуществляет размещение казначейских обязательств;
</w:t>
      </w:r>
      <w:r>
        <w:br/>
      </w:r>
      <w:r>
        <w:rPr>
          <w:rFonts w:ascii="Times New Roman"/>
          <w:b w:val="false"/>
          <w:i w:val="false"/>
          <w:color w:val="000000"/>
          <w:sz w:val="28"/>
        </w:rPr>
        <w:t>
     5) внутренние правила обслуживания и погашения казначейских обязательств - внутренний документ депозитария, согласованный с эмитентом, на основании которого депозитарий осуществляет обслуживание и погашение казначейских обязательств;
</w:t>
      </w:r>
      <w:r>
        <w:br/>
      </w:r>
      <w:r>
        <w:rPr>
          <w:rFonts w:ascii="Times New Roman"/>
          <w:b w:val="false"/>
          <w:i w:val="false"/>
          <w:color w:val="000000"/>
          <w:sz w:val="28"/>
        </w:rPr>
        <w:t>
     6) первичный дилер - профессиональный участник рынка ценных бумаг, допущенный в установленном порядке к участию в размещении казначейских обязательств.
</w:t>
      </w:r>
      <w:r>
        <w:br/>
      </w:r>
      <w:r>
        <w:rPr>
          <w:rFonts w:ascii="Times New Roman"/>
          <w:b w:val="false"/>
          <w:i w:val="false"/>
          <w:color w:val="000000"/>
          <w:sz w:val="28"/>
        </w:rPr>
        <w:t>
     4. Генеральным финансовым агентом эмитента является Национальный Банк Республики Казахстан, который осуществляет функции финансового советника эмитента по вопросам заимствования на внутреннем финансовом рынке на основании заключенного с эмитентом генерального агентского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Общие условия выпуска, размещения, обращения,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обслуживания и погашения казначейских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Казначейские обязательства выпускаются в бездокументарной форме.
</w:t>
      </w:r>
      <w:r>
        <w:br/>
      </w:r>
      <w:r>
        <w:rPr>
          <w:rFonts w:ascii="Times New Roman"/>
          <w:b w:val="false"/>
          <w:i w:val="false"/>
          <w:color w:val="000000"/>
          <w:sz w:val="28"/>
        </w:rPr>
        <w:t>
     6. Каждый выпуск имеет национальный идентификационный номер (НИН), присваиваемый уполномоченным органом, осуществляющим государственное регулирование и надзор за рынком ценных бумаг, в соответствии с действующим законодательством Республики Казахстан.
</w:t>
      </w:r>
      <w:r>
        <w:br/>
      </w:r>
      <w:r>
        <w:rPr>
          <w:rFonts w:ascii="Times New Roman"/>
          <w:b w:val="false"/>
          <w:i w:val="false"/>
          <w:color w:val="000000"/>
          <w:sz w:val="28"/>
        </w:rPr>
        <w:t>
     7. Казначейские обязательства размещаются путем проведения аукциона, доразмещения, повторного открытия, подписки и другими способами, установленными внутренними правилами размещения казначейских обязательств.
</w:t>
      </w:r>
      <w:r>
        <w:br/>
      </w:r>
      <w:r>
        <w:rPr>
          <w:rFonts w:ascii="Times New Roman"/>
          <w:b w:val="false"/>
          <w:i w:val="false"/>
          <w:color w:val="000000"/>
          <w:sz w:val="28"/>
        </w:rPr>
        <w:t>
     8. Учет казначейских обязательств и прав по ним осуществляется по лицевым счетам первичных дилеров в депозитарии и на индивидуальных субсчетах инвесторов, открытых на лицевых счетах Первичных дилеров. Депозитарий осуществляет функции платежного агента, которые заключаются в осуществлении расчетов по казначейским обязательствам на первичном рынке при размещении, на вторичном рынке при обращении и погашении казначейских обязательств, а также в обслуживании казначейских обязательств (начисление и выплата вознаграждения).
</w:t>
      </w:r>
      <w:r>
        <w:br/>
      </w:r>
      <w:r>
        <w:rPr>
          <w:rFonts w:ascii="Times New Roman"/>
          <w:b w:val="false"/>
          <w:i w:val="false"/>
          <w:color w:val="000000"/>
          <w:sz w:val="28"/>
        </w:rPr>
        <w:t>
     9. Объем и условия каждого выпуска казначейских обязательств устанавливаются эмитентом в пределах лимита правительственного долга и расходов на его обслуживание, установленных законом Республики Казахстан о республиканском бюджете на соответствующий год.
</w:t>
      </w:r>
      <w:r>
        <w:br/>
      </w:r>
      <w:r>
        <w:rPr>
          <w:rFonts w:ascii="Times New Roman"/>
          <w:b w:val="false"/>
          <w:i w:val="false"/>
          <w:color w:val="000000"/>
          <w:sz w:val="28"/>
        </w:rPr>
        <w:t>
     10. Условия и процедуры способов размещения, обслуживания и погашения казначейских обязательств устанавливаются внутренними правилами размещения казначейских обязательств и правилами обслуживания и погашения казначейских обязательств соответственно.
</w:t>
      </w:r>
      <w:r>
        <w:br/>
      </w:r>
      <w:r>
        <w:rPr>
          <w:rFonts w:ascii="Times New Roman"/>
          <w:b w:val="false"/>
          <w:i w:val="false"/>
          <w:color w:val="000000"/>
          <w:sz w:val="28"/>
        </w:rPr>
        <w:t>
     11. Юридические и физические лица - резиденты и нерезиденты Республики Казахстан могут приобретать казначейские обязательства через первичных дилеров.
</w:t>
      </w:r>
      <w:r>
        <w:br/>
      </w:r>
      <w:r>
        <w:rPr>
          <w:rFonts w:ascii="Times New Roman"/>
          <w:b w:val="false"/>
          <w:i w:val="false"/>
          <w:color w:val="000000"/>
          <w:sz w:val="28"/>
        </w:rPr>
        <w:t>
     12. Эмитент осуществляет выпуск, размещение, обращение, обслуживание и погашение следующих видов казначейских обязательств:
</w:t>
      </w:r>
      <w:r>
        <w:br/>
      </w:r>
      <w:r>
        <w:rPr>
          <w:rFonts w:ascii="Times New Roman"/>
          <w:b w:val="false"/>
          <w:i w:val="false"/>
          <w:color w:val="000000"/>
          <w:sz w:val="28"/>
        </w:rPr>
        <w:t>
     1) краткосрочные казначейские обязательства;
</w:t>
      </w:r>
      <w:r>
        <w:br/>
      </w:r>
      <w:r>
        <w:rPr>
          <w:rFonts w:ascii="Times New Roman"/>
          <w:b w:val="false"/>
          <w:i w:val="false"/>
          <w:color w:val="000000"/>
          <w:sz w:val="28"/>
        </w:rPr>
        <w:t>
     2) среднесрочные казначейские обязательства;
</w:t>
      </w:r>
      <w:r>
        <w:br/>
      </w:r>
      <w:r>
        <w:rPr>
          <w:rFonts w:ascii="Times New Roman"/>
          <w:b w:val="false"/>
          <w:i w:val="false"/>
          <w:color w:val="000000"/>
          <w:sz w:val="28"/>
        </w:rPr>
        <w:t>
     3) долгосрочные казначейские обязательства;
</w:t>
      </w:r>
      <w:r>
        <w:br/>
      </w:r>
      <w:r>
        <w:rPr>
          <w:rFonts w:ascii="Times New Roman"/>
          <w:b w:val="false"/>
          <w:i w:val="false"/>
          <w:color w:val="000000"/>
          <w:sz w:val="28"/>
        </w:rPr>
        <w:t>
     4) среднесрочные индексированные казначейские обязательства;
</w:t>
      </w:r>
      <w:r>
        <w:br/>
      </w:r>
      <w:r>
        <w:rPr>
          <w:rFonts w:ascii="Times New Roman"/>
          <w:b w:val="false"/>
          <w:i w:val="false"/>
          <w:color w:val="000000"/>
          <w:sz w:val="28"/>
        </w:rPr>
        <w:t>
     5) долгосрочные индексированные казначейские обязательства;
</w:t>
      </w:r>
      <w:r>
        <w:br/>
      </w:r>
      <w:r>
        <w:rPr>
          <w:rFonts w:ascii="Times New Roman"/>
          <w:b w:val="false"/>
          <w:i w:val="false"/>
          <w:color w:val="000000"/>
          <w:sz w:val="28"/>
        </w:rPr>
        <w:t>
     6) долгосрочные сберегательные казначейские обязательства.
</w:t>
      </w:r>
      <w:r>
        <w:br/>
      </w:r>
      <w:r>
        <w:rPr>
          <w:rFonts w:ascii="Times New Roman"/>
          <w:b w:val="false"/>
          <w:i w:val="false"/>
          <w:color w:val="000000"/>
          <w:sz w:val="28"/>
        </w:rPr>
        <w:t>
     13. Днем начала обращения казначейских обязательств считается день осуществления депозитарием расчетов по размещенным казначейским обязательствам. Обращение казначейских обязательств заканчивается с истечением последнего дня, предшествующего дню погашения данных обязательств.
</w:t>
      </w:r>
      <w:r>
        <w:br/>
      </w:r>
      <w:r>
        <w:rPr>
          <w:rFonts w:ascii="Times New Roman"/>
          <w:b w:val="false"/>
          <w:i w:val="false"/>
          <w:color w:val="000000"/>
          <w:sz w:val="28"/>
        </w:rPr>
        <w:t>
     14. Первым днем, за который начисляется вознаграждение по данным обязательствам, является день начала их обращения, а последним днем - последний день, предшествующий дню их погашения.
</w:t>
      </w:r>
      <w:r>
        <w:br/>
      </w:r>
      <w:r>
        <w:rPr>
          <w:rFonts w:ascii="Times New Roman"/>
          <w:b w:val="false"/>
          <w:i w:val="false"/>
          <w:color w:val="000000"/>
          <w:sz w:val="28"/>
        </w:rPr>
        <w:t>
     Выплата вознаграждения по казначейским обязательствам производится в дни, установленные условиями выпуска отдельных видов казначейских обязательств. Последняя выплата вознаграждения совпадает с днем погашения казначейского обязательства, если иной срок не предусмотрен условиями выпуска казначейских обязательств. Если дата выплаты вознаграждения по казначейским обязательствам приходится на нерабочий день, то выплата производится в первый рабочий день, следующий за нерабочим днем.
</w:t>
      </w:r>
      <w:r>
        <w:br/>
      </w:r>
      <w:r>
        <w:rPr>
          <w:rFonts w:ascii="Times New Roman"/>
          <w:b w:val="false"/>
          <w:i w:val="false"/>
          <w:color w:val="000000"/>
          <w:sz w:val="28"/>
        </w:rPr>
        <w:t>
     15. Погашение казначейских обязательств производится по номинальной стоимости в первый день, следующий за окончанием срока их обращения. Если дата погашения номинальной стоимости казначейских обязательств приходится на нерабочий день, то погашение производится в первый рабочий день, следующий за нерабочим днем.
</w:t>
      </w:r>
      <w:r>
        <w:br/>
      </w:r>
      <w:r>
        <w:rPr>
          <w:rFonts w:ascii="Times New Roman"/>
          <w:b w:val="false"/>
          <w:i w:val="false"/>
          <w:color w:val="000000"/>
          <w:sz w:val="28"/>
        </w:rPr>
        <w:t>
     16. Эмитент может выкупить весь или частично объем определенного выпуска казначейских обязательств по рыночной цене на вторичном рынке и погасить их.
</w:t>
      </w:r>
      <w:r>
        <w:br/>
      </w:r>
      <w:r>
        <w:rPr>
          <w:rFonts w:ascii="Times New Roman"/>
          <w:b w:val="false"/>
          <w:i w:val="false"/>
          <w:color w:val="000000"/>
          <w:sz w:val="28"/>
        </w:rPr>
        <w:t>
     Решение эмитента о выкупе всего объема определенного выпуска казначейских обязательств доводится до финансового агента за месяц до даты такого выкупа, который в свою очередь, в течение 5 календарных дней после данного уведомления сообщает об этом первичным дилерам.
</w:t>
      </w:r>
      <w:r>
        <w:br/>
      </w:r>
      <w:r>
        <w:rPr>
          <w:rFonts w:ascii="Times New Roman"/>
          <w:b w:val="false"/>
          <w:i w:val="false"/>
          <w:color w:val="000000"/>
          <w:sz w:val="28"/>
        </w:rPr>
        <w:t>
     17. Порядок налогообложения по операциям с казначейскими обязательствами определяется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Краткосрочные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Краткосрочные казначейские обязательства являются дисконтными эмиссионными ценными бумагами.
</w:t>
      </w:r>
      <w:r>
        <w:br/>
      </w:r>
      <w:r>
        <w:rPr>
          <w:rFonts w:ascii="Times New Roman"/>
          <w:b w:val="false"/>
          <w:i w:val="false"/>
          <w:color w:val="000000"/>
          <w:sz w:val="28"/>
        </w:rPr>
        <w:t>
     19. Номинальная стоимость краткосрочного казначейского обязательства - 100 тенге.
</w:t>
      </w:r>
      <w:r>
        <w:br/>
      </w:r>
      <w:r>
        <w:rPr>
          <w:rFonts w:ascii="Times New Roman"/>
          <w:b w:val="false"/>
          <w:i w:val="false"/>
          <w:color w:val="000000"/>
          <w:sz w:val="28"/>
        </w:rPr>
        <w:t>
     20. Название "Государственное краткосрочное казначейское обязательство" на государственном языке именуется - "Мемлекеттiк кыска мерзiмдi казынашылык мiндеттеме" (МЕККАМ).
</w:t>
      </w:r>
      <w:r>
        <w:br/>
      </w:r>
      <w:r>
        <w:rPr>
          <w:rFonts w:ascii="Times New Roman"/>
          <w:b w:val="false"/>
          <w:i w:val="false"/>
          <w:color w:val="000000"/>
          <w:sz w:val="28"/>
        </w:rPr>
        <w:t>
     21. Краткосрочные казначейские обязательства выпускаются со сроками обращения три, шесть, девять и двенадцать месяцев.
</w:t>
      </w:r>
      <w:r>
        <w:br/>
      </w:r>
      <w:r>
        <w:rPr>
          <w:rFonts w:ascii="Times New Roman"/>
          <w:b w:val="false"/>
          <w:i w:val="false"/>
          <w:color w:val="000000"/>
          <w:sz w:val="28"/>
        </w:rPr>
        <w:t>
     22. Для исчисления вознаграждения используется фактическое количество дней в сроке обращения краткосрочных казначейских обязательств.
</w:t>
      </w:r>
      <w:r>
        <w:br/>
      </w:r>
      <w:r>
        <w:rPr>
          <w:rFonts w:ascii="Times New Roman"/>
          <w:b w:val="false"/>
          <w:i w:val="false"/>
          <w:color w:val="000000"/>
          <w:sz w:val="28"/>
        </w:rPr>
        <w:t>
     23. Размещение краткосрочных казначейских обязательств осуществляется по дисконтированной цене (цене ниже номинальной стоимости), погашение - по номинальной стоимости.
</w:t>
      </w:r>
      <w:r>
        <w:br/>
      </w:r>
      <w:r>
        <w:rPr>
          <w:rFonts w:ascii="Times New Roman"/>
          <w:b w:val="false"/>
          <w:i w:val="false"/>
          <w:color w:val="000000"/>
          <w:sz w:val="28"/>
        </w:rPr>
        <w:t>
     24. Владельцы краткосрочных казначейских обязательств могут осуществлять любые гражданско-правовые сделки с краткосрочными казначейскими обязательствами, за исключением ограничений, установленных законодательными актами. При этом, инвестор все операции с краткосрочными казначейскими обязательствами оформляет через первичного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Среднесрочные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Среднесрочные казначейские обязательства являются купонными эмиссионными ценными бумагами.
</w:t>
      </w:r>
      <w:r>
        <w:br/>
      </w:r>
      <w:r>
        <w:rPr>
          <w:rFonts w:ascii="Times New Roman"/>
          <w:b w:val="false"/>
          <w:i w:val="false"/>
          <w:color w:val="000000"/>
          <w:sz w:val="28"/>
        </w:rPr>
        <w:t>
     26. Номинальная стоимость среднесрочного казначейского обязательства - 1000 тенге.
</w:t>
      </w:r>
      <w:r>
        <w:br/>
      </w:r>
      <w:r>
        <w:rPr>
          <w:rFonts w:ascii="Times New Roman"/>
          <w:b w:val="false"/>
          <w:i w:val="false"/>
          <w:color w:val="000000"/>
          <w:sz w:val="28"/>
        </w:rPr>
        <w:t>
     27. Название "Государственное среднесрочное казначейское обязательство" на государственном языке именуется "Мемлекеттiк орта мерзiмдi казынашылык мiндеттеме" (МЕОКАМ).
</w:t>
      </w:r>
      <w:r>
        <w:br/>
      </w:r>
      <w:r>
        <w:rPr>
          <w:rFonts w:ascii="Times New Roman"/>
          <w:b w:val="false"/>
          <w:i w:val="false"/>
          <w:color w:val="000000"/>
          <w:sz w:val="28"/>
        </w:rPr>
        <w:t>
     28. Среднесрочные казначейские обязательства выпускаются со сроками обращения свыше года до пяти лет включительно.
</w:t>
      </w:r>
      <w:r>
        <w:br/>
      </w:r>
      <w:r>
        <w:rPr>
          <w:rFonts w:ascii="Times New Roman"/>
          <w:b w:val="false"/>
          <w:i w:val="false"/>
          <w:color w:val="000000"/>
          <w:sz w:val="28"/>
        </w:rPr>
        <w:t>
     29. Размещение и погашение среднесрочных казначейских обязательств осуществляются по номинальной стоимости, при этом в течение срока обращения выплачивается определенное при размещении вознаграждение, называемое купоном.
</w:t>
      </w:r>
      <w:r>
        <w:br/>
      </w:r>
      <w:r>
        <w:rPr>
          <w:rFonts w:ascii="Times New Roman"/>
          <w:b w:val="false"/>
          <w:i w:val="false"/>
          <w:color w:val="000000"/>
          <w:sz w:val="28"/>
        </w:rPr>
        <w:t>
     30. Расчетная база для исчисления суммы купона по среднесрочным казначейским обязательствам - 30 дней в расчетном месяце/360 дней в расчетном году.
</w:t>
      </w:r>
      <w:r>
        <w:br/>
      </w:r>
      <w:r>
        <w:rPr>
          <w:rFonts w:ascii="Times New Roman"/>
          <w:b w:val="false"/>
          <w:i w:val="false"/>
          <w:color w:val="000000"/>
          <w:sz w:val="28"/>
        </w:rPr>
        <w:t>
     31. Выплата купона по среднесрочным казначейским обязательствам осуществляется в дни, установленные эмитентом два раза в год соответствующего года обращения среднесрочных казначейских обязательств.
</w:t>
      </w:r>
      <w:r>
        <w:br/>
      </w:r>
      <w:r>
        <w:rPr>
          <w:rFonts w:ascii="Times New Roman"/>
          <w:b w:val="false"/>
          <w:i w:val="false"/>
          <w:color w:val="000000"/>
          <w:sz w:val="28"/>
        </w:rPr>
        <w:t>
     32. Сумма купона определяется следующей формулой:
</w:t>
      </w:r>
      <w:r>
        <w:br/>
      </w:r>
      <w:r>
        <w:rPr>
          <w:rFonts w:ascii="Times New Roman"/>
          <w:b w:val="false"/>
          <w:i w:val="false"/>
          <w:color w:val="000000"/>
          <w:sz w:val="28"/>
        </w:rPr>
        <w:t>
     S=N*C*180/360
</w:t>
      </w:r>
      <w:r>
        <w:br/>
      </w:r>
      <w:r>
        <w:rPr>
          <w:rFonts w:ascii="Times New Roman"/>
          <w:b w:val="false"/>
          <w:i w:val="false"/>
          <w:color w:val="000000"/>
          <w:sz w:val="28"/>
        </w:rPr>
        <w:t>
     где,
</w:t>
      </w:r>
      <w:r>
        <w:br/>
      </w:r>
      <w:r>
        <w:rPr>
          <w:rFonts w:ascii="Times New Roman"/>
          <w:b w:val="false"/>
          <w:i w:val="false"/>
          <w:color w:val="000000"/>
          <w:sz w:val="28"/>
        </w:rPr>
        <w:t>
     S, тенге - сумма купона среднесрочных казначейских обязательств, подлежащих очередной выплате,
</w:t>
      </w:r>
      <w:r>
        <w:br/>
      </w:r>
      <w:r>
        <w:rPr>
          <w:rFonts w:ascii="Times New Roman"/>
          <w:b w:val="false"/>
          <w:i w:val="false"/>
          <w:color w:val="000000"/>
          <w:sz w:val="28"/>
        </w:rPr>
        <w:t>
     N, тенге - сумма номинальной стоимости соответствующего количества среднесрочных казначейских обязательств, подлежащих очередной выплате,
</w:t>
      </w:r>
      <w:r>
        <w:br/>
      </w:r>
      <w:r>
        <w:rPr>
          <w:rFonts w:ascii="Times New Roman"/>
          <w:b w:val="false"/>
          <w:i w:val="false"/>
          <w:color w:val="000000"/>
          <w:sz w:val="28"/>
        </w:rPr>
        <w:t>
     С, % - ставка купона.
</w:t>
      </w:r>
      <w:r>
        <w:br/>
      </w:r>
      <w:r>
        <w:rPr>
          <w:rFonts w:ascii="Times New Roman"/>
          <w:b w:val="false"/>
          <w:i w:val="false"/>
          <w:color w:val="000000"/>
          <w:sz w:val="28"/>
        </w:rPr>
        <w:t>
     33. Владельцы среднесрочных казначейских обязательств могут осуществлять любые гражданско-правовые сделки со среднесрочными казначейскими обязательствами, за исключением ограничений, установленных законодательными актами. При этом, инвестор все операции со среднесрочными казначейскими обязательствами оформляет через первичного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Долгосрочные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Долгосрочные казначейские обязательства являются купонными эмиссионными ценными бумагами.
</w:t>
      </w:r>
      <w:r>
        <w:br/>
      </w:r>
      <w:r>
        <w:rPr>
          <w:rFonts w:ascii="Times New Roman"/>
          <w:b w:val="false"/>
          <w:i w:val="false"/>
          <w:color w:val="000000"/>
          <w:sz w:val="28"/>
        </w:rPr>
        <w:t>
     35. Номинальная стоимость долгосрочного казначейского обязательства - 1000 тенге.
</w:t>
      </w:r>
      <w:r>
        <w:br/>
      </w:r>
      <w:r>
        <w:rPr>
          <w:rFonts w:ascii="Times New Roman"/>
          <w:b w:val="false"/>
          <w:i w:val="false"/>
          <w:color w:val="000000"/>
          <w:sz w:val="28"/>
        </w:rPr>
        <w:t>
     36. Название "Государственное долгосрочное казначейское обязательство" на государственном языке именуется "Мемлекеттiк узак мерзiмдi казынашылык мiндеттеме" (МЕУКАМ).
</w:t>
      </w:r>
      <w:r>
        <w:br/>
      </w:r>
      <w:r>
        <w:rPr>
          <w:rFonts w:ascii="Times New Roman"/>
          <w:b w:val="false"/>
          <w:i w:val="false"/>
          <w:color w:val="000000"/>
          <w:sz w:val="28"/>
        </w:rPr>
        <w:t>
     37. Долгосрочные казначейские обязательства выпускаются со сроками обращения свыше пяти лет.
</w:t>
      </w:r>
      <w:r>
        <w:br/>
      </w:r>
      <w:r>
        <w:rPr>
          <w:rFonts w:ascii="Times New Roman"/>
          <w:b w:val="false"/>
          <w:i w:val="false"/>
          <w:color w:val="000000"/>
          <w:sz w:val="28"/>
        </w:rPr>
        <w:t>
     38. Размещение и погашение долгосрочных казначейских обязательств осуществляются по номинальной стоимости, при этом в течение срока обращения выплачивается определенное при размещении вознаграждение, называемое купоном.
</w:t>
      </w:r>
      <w:r>
        <w:br/>
      </w:r>
      <w:r>
        <w:rPr>
          <w:rFonts w:ascii="Times New Roman"/>
          <w:b w:val="false"/>
          <w:i w:val="false"/>
          <w:color w:val="000000"/>
          <w:sz w:val="28"/>
        </w:rPr>
        <w:t>
     39. Расчетная база для исчисления суммы купона по среднесрочным казначейским обязательствам - 30 дней в расчетном месяце/360 дней в расчетном году.
</w:t>
      </w:r>
      <w:r>
        <w:br/>
      </w:r>
      <w:r>
        <w:rPr>
          <w:rFonts w:ascii="Times New Roman"/>
          <w:b w:val="false"/>
          <w:i w:val="false"/>
          <w:color w:val="000000"/>
          <w:sz w:val="28"/>
        </w:rPr>
        <w:t>
     40. Выплата купона по долгосрочным казначейским обязательствам осуществляется в дни, установленные эмитентом один раз в год соответствующего года обращения долгосрочных казначейских обязательств.
</w:t>
      </w:r>
      <w:r>
        <w:br/>
      </w:r>
      <w:r>
        <w:rPr>
          <w:rFonts w:ascii="Times New Roman"/>
          <w:b w:val="false"/>
          <w:i w:val="false"/>
          <w:color w:val="000000"/>
          <w:sz w:val="28"/>
        </w:rPr>
        <w:t>
     41. Сумма купона определяется следующей формулой:
</w:t>
      </w:r>
      <w:r>
        <w:br/>
      </w:r>
      <w:r>
        <w:rPr>
          <w:rFonts w:ascii="Times New Roman"/>
          <w:b w:val="false"/>
          <w:i w:val="false"/>
          <w:color w:val="000000"/>
          <w:sz w:val="28"/>
        </w:rPr>
        <w:t>
     S=N*C
</w:t>
      </w:r>
      <w:r>
        <w:br/>
      </w:r>
      <w:r>
        <w:rPr>
          <w:rFonts w:ascii="Times New Roman"/>
          <w:b w:val="false"/>
          <w:i w:val="false"/>
          <w:color w:val="000000"/>
          <w:sz w:val="28"/>
        </w:rPr>
        <w:t>
     где,
</w:t>
      </w:r>
      <w:r>
        <w:br/>
      </w:r>
      <w:r>
        <w:rPr>
          <w:rFonts w:ascii="Times New Roman"/>
          <w:b w:val="false"/>
          <w:i w:val="false"/>
          <w:color w:val="000000"/>
          <w:sz w:val="28"/>
        </w:rPr>
        <w:t>
     S, тенге - сумма купона долгосрочных казначейских обязательств, подлежащих очередной выплате,
</w:t>
      </w:r>
      <w:r>
        <w:br/>
      </w:r>
      <w:r>
        <w:rPr>
          <w:rFonts w:ascii="Times New Roman"/>
          <w:b w:val="false"/>
          <w:i w:val="false"/>
          <w:color w:val="000000"/>
          <w:sz w:val="28"/>
        </w:rPr>
        <w:t>
     N, тенге - сумма номинальной стоимости соответствующего количества долгосрочных казначейских обязательств, подлежащих очередной выплате,
</w:t>
      </w:r>
      <w:r>
        <w:br/>
      </w:r>
      <w:r>
        <w:rPr>
          <w:rFonts w:ascii="Times New Roman"/>
          <w:b w:val="false"/>
          <w:i w:val="false"/>
          <w:color w:val="000000"/>
          <w:sz w:val="28"/>
        </w:rPr>
        <w:t>
     С, % - ставка купона.
</w:t>
      </w:r>
      <w:r>
        <w:br/>
      </w:r>
      <w:r>
        <w:rPr>
          <w:rFonts w:ascii="Times New Roman"/>
          <w:b w:val="false"/>
          <w:i w:val="false"/>
          <w:color w:val="000000"/>
          <w:sz w:val="28"/>
        </w:rPr>
        <w:t>
     42. Владельцы долгосрочных казначейских обязательств могут осуществлять любые гражданско-правовые сделки с долгосрочными казначейскими обязательствами, за исключением ограничений, установленных законодательными актами. При этом, инвестор все операции с долгосрочными казначейскими обязательствами оформляет через первичного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Среднесрочные индексированные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Среднесрочные индексированные казначейские обязательства являются купонными эмиссионными ценными бумагами.
</w:t>
      </w:r>
      <w:r>
        <w:br/>
      </w:r>
      <w:r>
        <w:rPr>
          <w:rFonts w:ascii="Times New Roman"/>
          <w:b w:val="false"/>
          <w:i w:val="false"/>
          <w:color w:val="000000"/>
          <w:sz w:val="28"/>
        </w:rPr>
        <w:t>
     44. Номинальная стоимость среднесрочного индексированного казначейского обязательства - 1000 тенге.
</w:t>
      </w:r>
      <w:r>
        <w:br/>
      </w:r>
      <w:r>
        <w:rPr>
          <w:rFonts w:ascii="Times New Roman"/>
          <w:b w:val="false"/>
          <w:i w:val="false"/>
          <w:color w:val="000000"/>
          <w:sz w:val="28"/>
        </w:rPr>
        <w:t>
     45. Название "Государственное среднесрочное индексированное казначейское обязательство" на государственном языке именуется - "Мемлекеттiк орта мерзiмдi индекстелген казынашылык мiндеттеме" (МОИКАМ).
</w:t>
      </w:r>
      <w:r>
        <w:br/>
      </w:r>
      <w:r>
        <w:rPr>
          <w:rFonts w:ascii="Times New Roman"/>
          <w:b w:val="false"/>
          <w:i w:val="false"/>
          <w:color w:val="000000"/>
          <w:sz w:val="28"/>
        </w:rPr>
        <w:t>
     46. Среднесрочные индексированные казначейские обязательства выпускаются со сроками обращения свыше года до пяти лет включительно и должны иметь шестимесячную кратность.
</w:t>
      </w:r>
      <w:r>
        <w:br/>
      </w:r>
      <w:r>
        <w:rPr>
          <w:rFonts w:ascii="Times New Roman"/>
          <w:b w:val="false"/>
          <w:i w:val="false"/>
          <w:color w:val="000000"/>
          <w:sz w:val="28"/>
        </w:rPr>
        <w:t>
     47. Размещение и погашение среднесрочных индексированных казначейских обязательств осуществляются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48. Размещение среднесрочных индексированных казначейских обязательств производится в предпоследний рабочий день месяца, если эмитентом не предусмотрена иная дата выпуска казначейских обязательств.
</w:t>
      </w:r>
      <w:r>
        <w:br/>
      </w:r>
      <w:r>
        <w:rPr>
          <w:rFonts w:ascii="Times New Roman"/>
          <w:b w:val="false"/>
          <w:i w:val="false"/>
          <w:color w:val="000000"/>
          <w:sz w:val="28"/>
        </w:rPr>
        <w:t>
     49. Расчетная база для исчисления суммы купона по среднесрочным индексированным казначейским обязательствам - 30 дней в расчетном месяце/360 дней в расчетном году.
</w:t>
      </w:r>
      <w:r>
        <w:br/>
      </w:r>
      <w:r>
        <w:rPr>
          <w:rFonts w:ascii="Times New Roman"/>
          <w:b w:val="false"/>
          <w:i w:val="false"/>
          <w:color w:val="000000"/>
          <w:sz w:val="28"/>
        </w:rPr>
        <w:t>
     50. Выплата индексированного купона осуществляется по среднесрочным индексированным казначейским обязательствам в дни, установленные эмитентом два раза в год, с соответствующей периодичностью.
</w:t>
      </w:r>
      <w:r>
        <w:br/>
      </w:r>
      <w:r>
        <w:rPr>
          <w:rFonts w:ascii="Times New Roman"/>
          <w:b w:val="false"/>
          <w:i w:val="false"/>
          <w:color w:val="000000"/>
          <w:sz w:val="28"/>
        </w:rPr>
        <w:t>
     При этом выплата индексированного купона по среднесрочным индексированным казначейским обязательствам производится в пятый рабочий день месяца через каждые шесть полных календарных месяца обращения.
</w:t>
      </w:r>
      <w:r>
        <w:br/>
      </w:r>
      <w:r>
        <w:rPr>
          <w:rFonts w:ascii="Times New Roman"/>
          <w:b w:val="false"/>
          <w:i w:val="false"/>
          <w:color w:val="000000"/>
          <w:sz w:val="28"/>
        </w:rPr>
        <w:t>
     51. Индексация денег, вложенных в среднесрочные индексированные казначейские обязательства, производится путем исчисления индексированного купона, полученного от сложения фиксированного купона, определенного при размещении, и индекса инфляции за истекший купонный период.
</w:t>
      </w:r>
      <w:r>
        <w:br/>
      </w:r>
      <w:r>
        <w:rPr>
          <w:rFonts w:ascii="Times New Roman"/>
          <w:b w:val="false"/>
          <w:i w:val="false"/>
          <w:color w:val="000000"/>
          <w:sz w:val="28"/>
        </w:rPr>
        <w:t>
     52. Сумма индексированного купона определяется следующей формулой:
</w:t>
      </w:r>
      <w:r>
        <w:br/>
      </w:r>
      <w:r>
        <w:rPr>
          <w:rFonts w:ascii="Times New Roman"/>
          <w:b w:val="false"/>
          <w:i w:val="false"/>
          <w:color w:val="000000"/>
          <w:sz w:val="28"/>
        </w:rPr>
        <w:t>
     S=N*I/100+C,
</w:t>
      </w:r>
      <w:r>
        <w:br/>
      </w:r>
      <w:r>
        <w:rPr>
          <w:rFonts w:ascii="Times New Roman"/>
          <w:b w:val="false"/>
          <w:i w:val="false"/>
          <w:color w:val="000000"/>
          <w:sz w:val="28"/>
        </w:rPr>
        <w:t>
     где,
</w:t>
      </w:r>
      <w:r>
        <w:br/>
      </w:r>
      <w:r>
        <w:rPr>
          <w:rFonts w:ascii="Times New Roman"/>
          <w:b w:val="false"/>
          <w:i w:val="false"/>
          <w:color w:val="000000"/>
          <w:sz w:val="28"/>
        </w:rPr>
        <w:t>
     S, тенге - сумма индексированного купона среднесрочных индексированных казначейских обязательств, подлежащих очередной выплате, 
</w:t>
      </w:r>
      <w:r>
        <w:br/>
      </w:r>
      <w:r>
        <w:rPr>
          <w:rFonts w:ascii="Times New Roman"/>
          <w:b w:val="false"/>
          <w:i w:val="false"/>
          <w:color w:val="000000"/>
          <w:sz w:val="28"/>
        </w:rPr>
        <w:t>
     N, тенге - сумма номинальной стоимости соответствующего количества среднесрочных индексированных казначейских обязательств, подлежащая очередной выплате,
</w:t>
      </w:r>
      <w:r>
        <w:br/>
      </w:r>
      <w:r>
        <w:rPr>
          <w:rFonts w:ascii="Times New Roman"/>
          <w:b w:val="false"/>
          <w:i w:val="false"/>
          <w:color w:val="000000"/>
          <w:sz w:val="28"/>
        </w:rPr>
        <w:t>
     I, % - индекс инфляции за истекший купонный период, подлежащий выплате,
</w:t>
      </w:r>
      <w:r>
        <w:br/>
      </w:r>
      <w:r>
        <w:rPr>
          <w:rFonts w:ascii="Times New Roman"/>
          <w:b w:val="false"/>
          <w:i w:val="false"/>
          <w:color w:val="000000"/>
          <w:sz w:val="28"/>
        </w:rPr>
        <w:t>
     при этом,
</w:t>
      </w:r>
      <w:r>
        <w:br/>
      </w:r>
      <w:r>
        <w:rPr>
          <w:rFonts w:ascii="Times New Roman"/>
          <w:b w:val="false"/>
          <w:i w:val="false"/>
          <w:color w:val="000000"/>
          <w:sz w:val="28"/>
        </w:rPr>
        <w:t>
     I =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/100))- 1)*100,
</w:t>
      </w:r>
      <w:r>
        <w:br/>
      </w:r>
      <w:r>
        <w:rPr>
          <w:rFonts w:ascii="Times New Roman"/>
          <w:b w:val="false"/>
          <w:i w:val="false"/>
          <w:color w:val="000000"/>
          <w:sz w:val="28"/>
        </w:rPr>
        <w:t>
     где,
</w:t>
      </w:r>
      <w:r>
        <w:br/>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индексы потребительских цен за соответствующие месяцы купонного периода, значение I округляется до третьей (включительно) цифры после запятой,
</w:t>
      </w:r>
      <w:r>
        <w:br/>
      </w:r>
      <w:r>
        <w:rPr>
          <w:rFonts w:ascii="Times New Roman"/>
          <w:b w:val="false"/>
          <w:i w:val="false"/>
          <w:color w:val="000000"/>
          <w:sz w:val="28"/>
        </w:rPr>
        <w:t>
     С, - сумма фиксированного купона,
</w:t>
      </w:r>
      <w:r>
        <w:br/>
      </w:r>
      <w:r>
        <w:rPr>
          <w:rFonts w:ascii="Times New Roman"/>
          <w:b w:val="false"/>
          <w:i w:val="false"/>
          <w:color w:val="000000"/>
          <w:sz w:val="28"/>
        </w:rPr>
        <w:t>
     при этом, C=N*К*180/360,
</w:t>
      </w:r>
      <w:r>
        <w:br/>
      </w:r>
      <w:r>
        <w:rPr>
          <w:rFonts w:ascii="Times New Roman"/>
          <w:b w:val="false"/>
          <w:i w:val="false"/>
          <w:color w:val="000000"/>
          <w:sz w:val="28"/>
        </w:rPr>
        <w:t>
     где,
</w:t>
      </w:r>
      <w:r>
        <w:br/>
      </w:r>
      <w:r>
        <w:rPr>
          <w:rFonts w:ascii="Times New Roman"/>
          <w:b w:val="false"/>
          <w:i w:val="false"/>
          <w:color w:val="000000"/>
          <w:sz w:val="28"/>
        </w:rPr>
        <w:t>
     К, % - значение фиксированного годового купона, определенного при размещении.
</w:t>
      </w:r>
      <w:r>
        <w:br/>
      </w:r>
      <w:r>
        <w:rPr>
          <w:rFonts w:ascii="Times New Roman"/>
          <w:b w:val="false"/>
          <w:i w:val="false"/>
          <w:color w:val="000000"/>
          <w:sz w:val="28"/>
        </w:rPr>
        <w:t>
     53. Индекс потребительских цен публикуется ежемесячно Агентством Республики Казахстан по статистике.
</w:t>
      </w:r>
      <w:r>
        <w:br/>
      </w:r>
      <w:r>
        <w:rPr>
          <w:rFonts w:ascii="Times New Roman"/>
          <w:b w:val="false"/>
          <w:i w:val="false"/>
          <w:color w:val="000000"/>
          <w:sz w:val="28"/>
        </w:rPr>
        <w:t>
     54. В случае, если индекс инфляции за истекший купонный период равен отрицательному значению, то значение индекса инфляции принимать равным нулю.
</w:t>
      </w:r>
      <w:r>
        <w:br/>
      </w:r>
      <w:r>
        <w:rPr>
          <w:rFonts w:ascii="Times New Roman"/>
          <w:b w:val="false"/>
          <w:i w:val="false"/>
          <w:color w:val="000000"/>
          <w:sz w:val="28"/>
        </w:rPr>
        <w:t>
     55. Владельцы среднесрочных индексированных казначейских обязательств могут осуществлять любые гражданско-правовые сделки со среднесрочными индексированными казначейскими обязательствами, за исключением ограничений, установленных законодательными актами. При этом, инвестор все операции со среднесрочными индексированными казначейскими обязательствами оформляет через первичного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Долгосрочные индексированные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Долгосрочные индексированные казначейские обязательства являются купонными эмиссионными ценными бумагами.
</w:t>
      </w:r>
      <w:r>
        <w:br/>
      </w:r>
      <w:r>
        <w:rPr>
          <w:rFonts w:ascii="Times New Roman"/>
          <w:b w:val="false"/>
          <w:i w:val="false"/>
          <w:color w:val="000000"/>
          <w:sz w:val="28"/>
        </w:rPr>
        <w:t>
     57. Номинальная стоимость долгосрочного индексированного казначейского обязательства - 1000 тенге.
</w:t>
      </w:r>
      <w:r>
        <w:br/>
      </w:r>
      <w:r>
        <w:rPr>
          <w:rFonts w:ascii="Times New Roman"/>
          <w:b w:val="false"/>
          <w:i w:val="false"/>
          <w:color w:val="000000"/>
          <w:sz w:val="28"/>
        </w:rPr>
        <w:t>
     58. Название "Государственное долгосрочное индексированное казначейское обязательство" на государственном языке именуется - "Мемлекеттiк узак мерзiмдi индекстелген казынашылык мiндеттеме" (МУИКАМ).
</w:t>
      </w:r>
      <w:r>
        <w:br/>
      </w:r>
      <w:r>
        <w:rPr>
          <w:rFonts w:ascii="Times New Roman"/>
          <w:b w:val="false"/>
          <w:i w:val="false"/>
          <w:color w:val="000000"/>
          <w:sz w:val="28"/>
        </w:rPr>
        <w:t>
     59. Долгосрочные индексированные казначейские обязательства выпускаются со сроками обращения свыше пяти лет и должны иметь двенадцатимесячную кратность.
</w:t>
      </w:r>
      <w:r>
        <w:br/>
      </w:r>
      <w:r>
        <w:rPr>
          <w:rFonts w:ascii="Times New Roman"/>
          <w:b w:val="false"/>
          <w:i w:val="false"/>
          <w:color w:val="000000"/>
          <w:sz w:val="28"/>
        </w:rPr>
        <w:t>
     60. Размещение и погашение долгосрочных индексированных казначейских обязательств осуществляются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61. Размещение долгосрочных индексированных казначейских обязательств производится в предпоследний рабочий день месяца, если эмитентом не предусмотрена иная дата выпуска казначейских обязательств.
</w:t>
      </w:r>
      <w:r>
        <w:br/>
      </w:r>
      <w:r>
        <w:rPr>
          <w:rFonts w:ascii="Times New Roman"/>
          <w:b w:val="false"/>
          <w:i w:val="false"/>
          <w:color w:val="000000"/>
          <w:sz w:val="28"/>
        </w:rPr>
        <w:t>
     62. Расчетная база для исчисления суммы купона по долгосрочным индексированным казначейским обязательствам - 30 дней в расчетном месяце/360 дней в расчетном году.
</w:t>
      </w:r>
      <w:r>
        <w:br/>
      </w:r>
      <w:r>
        <w:rPr>
          <w:rFonts w:ascii="Times New Roman"/>
          <w:b w:val="false"/>
          <w:i w:val="false"/>
          <w:color w:val="000000"/>
          <w:sz w:val="28"/>
        </w:rPr>
        <w:t>
     63. Выплата индексированного купона осуществляется по долгосрочным индексированным казначейским обязательствам в дни, установленные эмитентом один раз в год, с соответствующей периодичностью.
</w:t>
      </w:r>
      <w:r>
        <w:br/>
      </w:r>
      <w:r>
        <w:rPr>
          <w:rFonts w:ascii="Times New Roman"/>
          <w:b w:val="false"/>
          <w:i w:val="false"/>
          <w:color w:val="000000"/>
          <w:sz w:val="28"/>
        </w:rPr>
        <w:t>
     При этом выплата индексированного купона по долгосрочным индексированным казначейским обязательствам производится в пятый рабочий день месяца через каждые двенадцать полных календарных месяца обращения.
</w:t>
      </w:r>
      <w:r>
        <w:br/>
      </w:r>
      <w:r>
        <w:rPr>
          <w:rFonts w:ascii="Times New Roman"/>
          <w:b w:val="false"/>
          <w:i w:val="false"/>
          <w:color w:val="000000"/>
          <w:sz w:val="28"/>
        </w:rPr>
        <w:t>
     64. Индексация денег, вложенных в долгосрочные индексированные казначейские обязательства, производится путем исчисления индексированного купона, полученного от сложения фиксированного купона, определенного при размещении, и индекса инфляции за истекший купонный период.
</w:t>
      </w:r>
      <w:r>
        <w:br/>
      </w:r>
      <w:r>
        <w:rPr>
          <w:rFonts w:ascii="Times New Roman"/>
          <w:b w:val="false"/>
          <w:i w:val="false"/>
          <w:color w:val="000000"/>
          <w:sz w:val="28"/>
        </w:rPr>
        <w:t>
     65. Сумма индексированного купона определяется следующей формулой:
</w:t>
      </w:r>
      <w:r>
        <w:br/>
      </w:r>
      <w:r>
        <w:rPr>
          <w:rFonts w:ascii="Times New Roman"/>
          <w:b w:val="false"/>
          <w:i w:val="false"/>
          <w:color w:val="000000"/>
          <w:sz w:val="28"/>
        </w:rPr>
        <w:t>
     S=N*I/100+C,
</w:t>
      </w:r>
      <w:r>
        <w:br/>
      </w:r>
      <w:r>
        <w:rPr>
          <w:rFonts w:ascii="Times New Roman"/>
          <w:b w:val="false"/>
          <w:i w:val="false"/>
          <w:color w:val="000000"/>
          <w:sz w:val="28"/>
        </w:rPr>
        <w:t>
     где,
</w:t>
      </w:r>
      <w:r>
        <w:br/>
      </w:r>
      <w:r>
        <w:rPr>
          <w:rFonts w:ascii="Times New Roman"/>
          <w:b w:val="false"/>
          <w:i w:val="false"/>
          <w:color w:val="000000"/>
          <w:sz w:val="28"/>
        </w:rPr>
        <w:t>
     S, тенге - сумма индексированного купона долгосрочных индексированных казначейских обязательств, подлежащих очередной выплате,
</w:t>
      </w:r>
      <w:r>
        <w:br/>
      </w:r>
      <w:r>
        <w:rPr>
          <w:rFonts w:ascii="Times New Roman"/>
          <w:b w:val="false"/>
          <w:i w:val="false"/>
          <w:color w:val="000000"/>
          <w:sz w:val="28"/>
        </w:rPr>
        <w:t>
     N, тенге - сумма номинальной стоимости соответствующего количества долгосрочных индексированных казначейских обязательств, подлежащая очередной выплате,
</w:t>
      </w:r>
      <w:r>
        <w:br/>
      </w:r>
      <w:r>
        <w:rPr>
          <w:rFonts w:ascii="Times New Roman"/>
          <w:b w:val="false"/>
          <w:i w:val="false"/>
          <w:color w:val="000000"/>
          <w:sz w:val="28"/>
        </w:rPr>
        <w:t>
     I, % - индекс инфляции за истекший купонный период, подлежащий выплате,
</w:t>
      </w:r>
      <w:r>
        <w:br/>
      </w:r>
      <w:r>
        <w:rPr>
          <w:rFonts w:ascii="Times New Roman"/>
          <w:b w:val="false"/>
          <w:i w:val="false"/>
          <w:color w:val="000000"/>
          <w:sz w:val="28"/>
        </w:rPr>
        <w:t>
     при этом,
</w:t>
      </w:r>
      <w:r>
        <w:br/>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/100))-1)*100,
</w:t>
      </w:r>
      <w:r>
        <w:br/>
      </w:r>
      <w:r>
        <w:rPr>
          <w:rFonts w:ascii="Times New Roman"/>
          <w:b w:val="false"/>
          <w:i w:val="false"/>
          <w:color w:val="000000"/>
          <w:sz w:val="28"/>
        </w:rPr>
        <w:t>
     где,
</w:t>
      </w:r>
      <w:r>
        <w:br/>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индексы потребительских цен за соответствующие месяцы купонного периода, значение I округляется до третьей (включительно) цифры после запятой,
</w:t>
      </w:r>
      <w:r>
        <w:br/>
      </w:r>
      <w:r>
        <w:rPr>
          <w:rFonts w:ascii="Times New Roman"/>
          <w:b w:val="false"/>
          <w:i w:val="false"/>
          <w:color w:val="000000"/>
          <w:sz w:val="28"/>
        </w:rPr>
        <w:t>
     С, - сумма фиксированного купона,
</w:t>
      </w:r>
      <w:r>
        <w:br/>
      </w:r>
      <w:r>
        <w:rPr>
          <w:rFonts w:ascii="Times New Roman"/>
          <w:b w:val="false"/>
          <w:i w:val="false"/>
          <w:color w:val="000000"/>
          <w:sz w:val="28"/>
        </w:rPr>
        <w:t>
     при этом, C=N*K,
</w:t>
      </w:r>
      <w:r>
        <w:br/>
      </w:r>
      <w:r>
        <w:rPr>
          <w:rFonts w:ascii="Times New Roman"/>
          <w:b w:val="false"/>
          <w:i w:val="false"/>
          <w:color w:val="000000"/>
          <w:sz w:val="28"/>
        </w:rPr>
        <w:t>
     где,
</w:t>
      </w:r>
      <w:r>
        <w:br/>
      </w:r>
      <w:r>
        <w:rPr>
          <w:rFonts w:ascii="Times New Roman"/>
          <w:b w:val="false"/>
          <w:i w:val="false"/>
          <w:color w:val="000000"/>
          <w:sz w:val="28"/>
        </w:rPr>
        <w:t>
     К, % - значение фиксированного годового купона, определенного при размещении.
</w:t>
      </w:r>
      <w:r>
        <w:br/>
      </w:r>
      <w:r>
        <w:rPr>
          <w:rFonts w:ascii="Times New Roman"/>
          <w:b w:val="false"/>
          <w:i w:val="false"/>
          <w:color w:val="000000"/>
          <w:sz w:val="28"/>
        </w:rPr>
        <w:t>
     66. Индекс потребительских цен публикуется ежемесячно Агентством Республики Казахстан по статистике.
</w:t>
      </w:r>
      <w:r>
        <w:br/>
      </w:r>
      <w:r>
        <w:rPr>
          <w:rFonts w:ascii="Times New Roman"/>
          <w:b w:val="false"/>
          <w:i w:val="false"/>
          <w:color w:val="000000"/>
          <w:sz w:val="28"/>
        </w:rPr>
        <w:t>
     67. В случае, если индекс инфляции за истекший купонный период равен отрицательному значению, то значение индекса инфляции принимать равным нулю.
</w:t>
      </w:r>
      <w:r>
        <w:br/>
      </w:r>
      <w:r>
        <w:rPr>
          <w:rFonts w:ascii="Times New Roman"/>
          <w:b w:val="false"/>
          <w:i w:val="false"/>
          <w:color w:val="000000"/>
          <w:sz w:val="28"/>
        </w:rPr>
        <w:t>
     68. Владельцы долгосрочных индексированных казначейских обязательств могут осуществлять любые гражданско-правовые сделки с долгосрочными индексированными казначейскими обязательствами, за исключением ограничений, установленных законодательными актами. При этом, инвестор все операции с долгосрочными индексированными казначейскими обязательствами оформляет через первичного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Долгосрочные сберегательные казначейские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69. Долгосрочные сберегательные казначейские обязательства являются купонными эмиссионными ценными бумагами.
</w:t>
      </w:r>
      <w:r>
        <w:br/>
      </w:r>
      <w:r>
        <w:rPr>
          <w:rFonts w:ascii="Times New Roman"/>
          <w:b w:val="false"/>
          <w:i w:val="false"/>
          <w:color w:val="000000"/>
          <w:sz w:val="28"/>
        </w:rPr>
        <w:t>
     70. Номинальная стоимость долгосрочного сберегательного казначейского обязательства - 1000 тенге.
</w:t>
      </w:r>
      <w:r>
        <w:br/>
      </w:r>
      <w:r>
        <w:rPr>
          <w:rFonts w:ascii="Times New Roman"/>
          <w:b w:val="false"/>
          <w:i w:val="false"/>
          <w:color w:val="000000"/>
          <w:sz w:val="28"/>
        </w:rPr>
        <w:t>
     71. Название "Государственное долгосрочное сберегательное казначейское обязательство" на государственном языке именуется - "Мемлекеттiк узак мерзiмдi жинактаушы казынашылык мiндеттеме" (МЕУЖКАМ).
</w:t>
      </w:r>
      <w:r>
        <w:br/>
      </w:r>
      <w:r>
        <w:rPr>
          <w:rFonts w:ascii="Times New Roman"/>
          <w:b w:val="false"/>
          <w:i w:val="false"/>
          <w:color w:val="000000"/>
          <w:sz w:val="28"/>
        </w:rPr>
        <w:t>
     72. Долгосрочные сберегательные казначейские обязательства размещаются среди накопительных пенсионных фондов, одна вторая срока обращения казначейских обязательств осуществляется среди накопительных пенсионных фондов, после истечения указанного срока обращение казначейских обязательств осуществляется на свободной основе.
</w:t>
      </w:r>
      <w:r>
        <w:br/>
      </w:r>
      <w:r>
        <w:rPr>
          <w:rFonts w:ascii="Times New Roman"/>
          <w:b w:val="false"/>
          <w:i w:val="false"/>
          <w:color w:val="000000"/>
          <w:sz w:val="28"/>
        </w:rPr>
        <w:t>
     73. Долгосрочные сберегательные казначейские обязательства выпускаются со сроками обращения свыше пяти лет и должны иметь двенадцатимесячную кратность. Объем выпуска долгосрочных сберегательных казначейских обязательств не должен превышать 30 % от общего объема выпусков государственных казначейских обязательств на соответствующий год.
</w:t>
      </w:r>
      <w:r>
        <w:br/>
      </w:r>
      <w:r>
        <w:rPr>
          <w:rFonts w:ascii="Times New Roman"/>
          <w:b w:val="false"/>
          <w:i w:val="false"/>
          <w:color w:val="000000"/>
          <w:sz w:val="28"/>
        </w:rPr>
        <w:t>
     74. Размещение и погашение долгосрочных сберегательных казначейских обязательств осуществляются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75. Размещение долгосрочных сберегательных казначейских обязательств производится в предпоследний рабочий день месяца, если эмитентом не предусмотрена иная дата выпуска казначейских обязательств.
</w:t>
      </w:r>
      <w:r>
        <w:br/>
      </w:r>
      <w:r>
        <w:rPr>
          <w:rFonts w:ascii="Times New Roman"/>
          <w:b w:val="false"/>
          <w:i w:val="false"/>
          <w:color w:val="000000"/>
          <w:sz w:val="28"/>
        </w:rPr>
        <w:t>
     76. Расчетная база для исчисления суммы купона по долгосрочным сберегательным казначейским обязательствам - 30 дней в расчетном месяце/360 дней в расчетном году.
</w:t>
      </w:r>
      <w:r>
        <w:br/>
      </w:r>
      <w:r>
        <w:rPr>
          <w:rFonts w:ascii="Times New Roman"/>
          <w:b w:val="false"/>
          <w:i w:val="false"/>
          <w:color w:val="000000"/>
          <w:sz w:val="28"/>
        </w:rPr>
        <w:t>
     77. Выплата индексированного купона осуществляется по долгосрочным сберегательным казначейским обязательствам в дни, установленные эмитентом один раз в год, с соответствующей периодичностью.
</w:t>
      </w:r>
      <w:r>
        <w:br/>
      </w:r>
      <w:r>
        <w:rPr>
          <w:rFonts w:ascii="Times New Roman"/>
          <w:b w:val="false"/>
          <w:i w:val="false"/>
          <w:color w:val="000000"/>
          <w:sz w:val="28"/>
        </w:rPr>
        <w:t>
     При этом выплата индексированного купона по долгосрочным сберегательным казначейским обязательствам производится в пятый рабочий день месяца через каждые двенадцать полных календарных месяца обращения.
</w:t>
      </w:r>
      <w:r>
        <w:br/>
      </w:r>
      <w:r>
        <w:rPr>
          <w:rFonts w:ascii="Times New Roman"/>
          <w:b w:val="false"/>
          <w:i w:val="false"/>
          <w:color w:val="000000"/>
          <w:sz w:val="28"/>
        </w:rPr>
        <w:t>
     78. Индексация денег, вложенных в долгосрочные сберегательные казначейские обязательства, производится путем исчисления индексированного купона, полученного от сложения фиксированного купона, определенного при размещении, и индекса инфляции за истекший купонный период.
</w:t>
      </w:r>
      <w:r>
        <w:br/>
      </w:r>
      <w:r>
        <w:rPr>
          <w:rFonts w:ascii="Times New Roman"/>
          <w:b w:val="false"/>
          <w:i w:val="false"/>
          <w:color w:val="000000"/>
          <w:sz w:val="28"/>
        </w:rPr>
        <w:t>
     79. Сумма индексированного купона определяется следующей формулой:
</w:t>
      </w:r>
      <w:r>
        <w:br/>
      </w:r>
      <w:r>
        <w:rPr>
          <w:rFonts w:ascii="Times New Roman"/>
          <w:b w:val="false"/>
          <w:i w:val="false"/>
          <w:color w:val="000000"/>
          <w:sz w:val="28"/>
        </w:rPr>
        <w:t>
     S=N*I/100+C,
</w:t>
      </w:r>
      <w:r>
        <w:br/>
      </w:r>
      <w:r>
        <w:rPr>
          <w:rFonts w:ascii="Times New Roman"/>
          <w:b w:val="false"/>
          <w:i w:val="false"/>
          <w:color w:val="000000"/>
          <w:sz w:val="28"/>
        </w:rPr>
        <w:t>
     где,
</w:t>
      </w:r>
      <w:r>
        <w:br/>
      </w:r>
      <w:r>
        <w:rPr>
          <w:rFonts w:ascii="Times New Roman"/>
          <w:b w:val="false"/>
          <w:i w:val="false"/>
          <w:color w:val="000000"/>
          <w:sz w:val="28"/>
        </w:rPr>
        <w:t>
     S, тенге - сумма индексированного купона долгосрочных сберегательных казначейских обязательств, подлежащих очередной выплате,
</w:t>
      </w:r>
      <w:r>
        <w:br/>
      </w:r>
      <w:r>
        <w:rPr>
          <w:rFonts w:ascii="Times New Roman"/>
          <w:b w:val="false"/>
          <w:i w:val="false"/>
          <w:color w:val="000000"/>
          <w:sz w:val="28"/>
        </w:rPr>
        <w:t>
     N, тенге - сумма номинальной стоимости соответствующего количества долгосрочных сберегательных казначейских обязательств, подлежащая очередной выплате,
</w:t>
      </w:r>
      <w:r>
        <w:br/>
      </w:r>
      <w:r>
        <w:rPr>
          <w:rFonts w:ascii="Times New Roman"/>
          <w:b w:val="false"/>
          <w:i w:val="false"/>
          <w:color w:val="000000"/>
          <w:sz w:val="28"/>
        </w:rPr>
        <w:t>
     I, % - индекс инфляции за истекший купонный период, подлежащий выплате,
</w:t>
      </w:r>
      <w:r>
        <w:br/>
      </w:r>
      <w:r>
        <w:rPr>
          <w:rFonts w:ascii="Times New Roman"/>
          <w:b w:val="false"/>
          <w:i w:val="false"/>
          <w:color w:val="000000"/>
          <w:sz w:val="28"/>
        </w:rPr>
        <w:t>
     при этом,
</w:t>
      </w:r>
      <w:r>
        <w:br/>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/100))-1)*100,
</w:t>
      </w:r>
      <w:r>
        <w:br/>
      </w:r>
      <w:r>
        <w:rPr>
          <w:rFonts w:ascii="Times New Roman"/>
          <w:b w:val="false"/>
          <w:i w:val="false"/>
          <w:color w:val="000000"/>
          <w:sz w:val="28"/>
        </w:rPr>
        <w:t>
     где,
</w:t>
      </w:r>
      <w:r>
        <w:br/>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индексы потребительских цен за соответствующие месяцы купонного периода, значение I округляется до третьей (включительно) цифры после запятой,
</w:t>
      </w:r>
      <w:r>
        <w:br/>
      </w:r>
      <w:r>
        <w:rPr>
          <w:rFonts w:ascii="Times New Roman"/>
          <w:b w:val="false"/>
          <w:i w:val="false"/>
          <w:color w:val="000000"/>
          <w:sz w:val="28"/>
        </w:rPr>
        <w:t>
     С, - сумма фиксированного купона,
</w:t>
      </w:r>
      <w:r>
        <w:br/>
      </w:r>
      <w:r>
        <w:rPr>
          <w:rFonts w:ascii="Times New Roman"/>
          <w:b w:val="false"/>
          <w:i w:val="false"/>
          <w:color w:val="000000"/>
          <w:sz w:val="28"/>
        </w:rPr>
        <w:t>
     при этом, C=N*K,
</w:t>
      </w:r>
      <w:r>
        <w:br/>
      </w:r>
      <w:r>
        <w:rPr>
          <w:rFonts w:ascii="Times New Roman"/>
          <w:b w:val="false"/>
          <w:i w:val="false"/>
          <w:color w:val="000000"/>
          <w:sz w:val="28"/>
        </w:rPr>
        <w:t>
     где,
</w:t>
      </w:r>
      <w:r>
        <w:br/>
      </w:r>
      <w:r>
        <w:rPr>
          <w:rFonts w:ascii="Times New Roman"/>
          <w:b w:val="false"/>
          <w:i w:val="false"/>
          <w:color w:val="000000"/>
          <w:sz w:val="28"/>
        </w:rPr>
        <w:t>
     К, % - значение фиксированного годового купона, определенного при размещении.
</w:t>
      </w:r>
      <w:r>
        <w:br/>
      </w:r>
      <w:r>
        <w:rPr>
          <w:rFonts w:ascii="Times New Roman"/>
          <w:b w:val="false"/>
          <w:i w:val="false"/>
          <w:color w:val="000000"/>
          <w:sz w:val="28"/>
        </w:rPr>
        <w:t>
     80. Индекс потребительских цен публикуется ежемесячно Агентством Республики Казахстан по статистике.
</w:t>
      </w:r>
      <w:r>
        <w:br/>
      </w:r>
      <w:r>
        <w:rPr>
          <w:rFonts w:ascii="Times New Roman"/>
          <w:b w:val="false"/>
          <w:i w:val="false"/>
          <w:color w:val="000000"/>
          <w:sz w:val="28"/>
        </w:rPr>
        <w:t>
     81. В случае, если индекс инфляции за истекший купонный период равен отрицательному значению, то значение индекса инфляции принимать равным нулю.
</w:t>
      </w:r>
      <w:r>
        <w:br/>
      </w:r>
      <w:r>
        <w:rPr>
          <w:rFonts w:ascii="Times New Roman"/>
          <w:b w:val="false"/>
          <w:i w:val="false"/>
          <w:color w:val="000000"/>
          <w:sz w:val="28"/>
        </w:rPr>
        <w:t>
     82. Владельцы долгосрочных сберегательных казначейских обязательств могут осуществлять любые гражданско-правовые сделки с долгосрочными сберегательными казначейскими обязательствами, за исключением ограничений, установленных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2004 года N 941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1996 года N 786 "Об утверждении Правил выпуска, обращения и погашения государственных краткосрочных казначейских обязательств - МЕККАМ" (САПП Республики Казахстан, 1996 г., N 29, ст. 255).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апреля 1997 года N 621 "О внесении изменения и дополнений в постановление Правительства Республики Казахстан от 25 июня 1996 г. N 786" (САПП Республики Казахстан, 1997 г., N 17, ст. 145).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июня 1997 года N 945 "Об утверждении Правил выпуска, обращения и погашения государственных среднесрочных казначейских обязательств Республики Казахстан со сроком обращения два года и более" (САПП Республики Казахстан, 1997 г., N 25, ст. 228).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марта 1999 года N 220 "Об утверждении Правил выпуска, обращения и погашения государственных индексированных казначейских обязательств Республики Казахстан со сроком обращения три месяца и более" (САПП Республики Казахстан, 1999 г., N 8, ст. 62).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мая 1999 года N 538 "О внесении изменений и дополнений в некоторые решения Правительства Республики Казахстан" (САПП Республики Казахстан, 1999 г., N 17, ст. 182).
</w:t>
      </w:r>
    </w:p>
    <w:p>
      <w:pPr>
        <w:spacing w:after="0"/>
        <w:ind w:left="0"/>
        <w:jc w:val="both"/>
      </w:pPr>
      <w:r>
        <w:rPr>
          <w:rFonts w:ascii="Times New Roman"/>
          <w:b w:val="false"/>
          <w:i w:val="false"/>
          <w:color w:val="000000"/>
          <w:sz w:val="28"/>
        </w:rPr>
        <w:t>
</w:t>
      </w:r>
      <w:r>
        <w:rPr>
          <w:rFonts w:ascii="Times New Roman"/>
          <w:b w:val="false"/>
          <w:i w:val="false"/>
          <w:color w:val="000000"/>
          <w:sz w:val="28"/>
        </w:rPr>
        <w:t>
     6. Пункты 1, 2, 4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 апреля 2001 года N 437 "О внесении изменений и дополнений в некоторые решения Правительства Республики Казахстан" (САПП Республики Казахстан, 2001 г., N 13, ст. 150).
</w:t>
      </w:r>
    </w:p>
    <w:p>
      <w:pPr>
        <w:spacing w:after="0"/>
        <w:ind w:left="0"/>
        <w:jc w:val="both"/>
      </w:pPr>
      <w:r>
        <w:rPr>
          <w:rFonts w:ascii="Times New Roman"/>
          <w:b w:val="false"/>
          <w:i w:val="false"/>
          <w:color w:val="000000"/>
          <w:sz w:val="28"/>
        </w:rPr>
        <w:t>
</w:t>
      </w:r>
      <w:r>
        <w:rPr>
          <w:rFonts w:ascii="Times New Roman"/>
          <w:b w:val="false"/>
          <w:i w:val="false"/>
          <w:color w:val="000000"/>
          <w:sz w:val="28"/>
        </w:rPr>
        <w:t>
     7. Пункты 3, 7 и 12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28 октября 2001 года N 1369 "О внесении изменений и дополнений и признании утратившими силу некоторых решений Правительства Республики Казахстан" (САПП Республики Казахстан, 2001 г., N 36-37, ст. 478).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