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9cdf5" w14:textId="899cd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охраны сетей телекоммуникаций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30 сентября 2004 года N 1010. Утратило силу постановлением Правительства Республики Казахстан от 30 декабря 2011 года № 1689.</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30.12.2011 </w:t>
      </w:r>
      <w:r>
        <w:rPr>
          <w:rFonts w:ascii="Times New Roman"/>
          <w:b w:val="false"/>
          <w:i w:val="false"/>
          <w:color w:val="ff0000"/>
          <w:sz w:val="28"/>
        </w:rPr>
        <w:t>№ 1689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p>
      <w:pPr>
        <w:spacing w:after="0"/>
        <w:ind w:left="0"/>
        <w:jc w:val="both"/>
      </w:pPr>
      <w:r>
        <w:rPr>
          <w:rFonts w:ascii="Times New Roman"/>
          <w:b w:val="false"/>
          <w:i w:val="false"/>
          <w:color w:val="000000"/>
          <w:sz w:val="28"/>
        </w:rPr>
        <w:t xml:space="preserve">      В целях обеспечения режима охраны сетей телекоммуникаций в Республике Казахстан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xml:space="preserve">
      1. Утвердить прилагаемые Правила охраны сетей телекоммуникаций в Республике Казахстан. </w:t>
      </w:r>
    </w:p>
    <w:bookmarkEnd w:id="0"/>
    <w:bookmarkStart w:name="z2" w:id="1"/>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сентября 2004 года N 1010 </w:t>
      </w:r>
    </w:p>
    <w:bookmarkEnd w:id="2"/>
    <w:p>
      <w:pPr>
        <w:spacing w:after="0"/>
        <w:ind w:left="0"/>
        <w:jc w:val="left"/>
      </w:pPr>
      <w:r>
        <w:rPr>
          <w:rFonts w:ascii="Times New Roman"/>
          <w:b/>
          <w:i w:val="false"/>
          <w:color w:val="000000"/>
        </w:rPr>
        <w:t xml:space="preserve"> Правила охраны сетей </w:t>
      </w:r>
      <w:r>
        <w:br/>
      </w:r>
      <w:r>
        <w:rPr>
          <w:rFonts w:ascii="Times New Roman"/>
          <w:b/>
          <w:i w:val="false"/>
          <w:color w:val="000000"/>
        </w:rPr>
        <w:t xml:space="preserve">
телекоммуникаций в Республике Казахстан </w:t>
      </w:r>
    </w:p>
    <w:bookmarkStart w:name="z4" w:id="3"/>
    <w:p>
      <w:pPr>
        <w:spacing w:after="0"/>
        <w:ind w:left="0"/>
        <w:jc w:val="left"/>
      </w:pPr>
      <w:r>
        <w:rPr>
          <w:rFonts w:ascii="Times New Roman"/>
          <w:b/>
          <w:i w:val="false"/>
          <w:color w:val="000000"/>
        </w:rPr>
        <w:t xml:space="preserve"> 
1. Общие положения </w:t>
      </w:r>
    </w:p>
    <w:bookmarkEnd w:id="3"/>
    <w:p>
      <w:pPr>
        <w:spacing w:after="0"/>
        <w:ind w:left="0"/>
        <w:jc w:val="both"/>
      </w:pPr>
      <w:r>
        <w:rPr>
          <w:rFonts w:ascii="Times New Roman"/>
          <w:b w:val="false"/>
          <w:i w:val="false"/>
          <w:color w:val="000000"/>
          <w:sz w:val="28"/>
        </w:rPr>
        <w:t>      1. Правила охраны сетей телекоммуникаций в Республике Казахстан (далее - Правила) разработаны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5 июля 2004 года "О связи", в целях обеспечения сохранности действующих сетей телекоммуникаций (кабельных, радиорелейных, воздушных линий связи, линий радиофикации), повреждение которых нарушает нормальную работу единой сети связи Республики Казахстан, наносит ущерб интересам граждан, производственной деятельности хозяйствующих субъектов, обороноспособности и безопасности Республики Казахстан. </w:t>
      </w:r>
      <w:r>
        <w:br/>
      </w:r>
      <w:r>
        <w:rPr>
          <w:rFonts w:ascii="Times New Roman"/>
          <w:b w:val="false"/>
          <w:i w:val="false"/>
          <w:color w:val="000000"/>
          <w:sz w:val="28"/>
        </w:rPr>
        <w:t xml:space="preserve">
      2. Настоящие Правила распространяются на всех физических и юридических лиц независимо от их местонахождения, ведомственной принадлежности и форм собственности. </w:t>
      </w:r>
      <w:r>
        <w:br/>
      </w:r>
      <w:r>
        <w:rPr>
          <w:rFonts w:ascii="Times New Roman"/>
          <w:b w:val="false"/>
          <w:i w:val="false"/>
          <w:color w:val="000000"/>
          <w:sz w:val="28"/>
        </w:rPr>
        <w:t xml:space="preserve">
      3. Владельцы ведомственных и иных сетей связи, входящих в единую сеть связи Республики Казахстан, на основании настоящих Правил, норм и правил технической эксплуатации , действующих на сетях связи общего пользования, разрабатывают порядок эксплуатации, охраны, ремонта линий и сооружений связи на своих сетях. </w:t>
      </w:r>
    </w:p>
    <w:bookmarkStart w:name="z5" w:id="4"/>
    <w:p>
      <w:pPr>
        <w:spacing w:after="0"/>
        <w:ind w:left="0"/>
        <w:jc w:val="left"/>
      </w:pPr>
      <w:r>
        <w:rPr>
          <w:rFonts w:ascii="Times New Roman"/>
          <w:b/>
          <w:i w:val="false"/>
          <w:color w:val="000000"/>
        </w:rPr>
        <w:t xml:space="preserve"> 
2. Охранные зоны сетей телекоммуникаций </w:t>
      </w:r>
    </w:p>
    <w:bookmarkEnd w:id="4"/>
    <w:p>
      <w:pPr>
        <w:spacing w:after="0"/>
        <w:ind w:left="0"/>
        <w:jc w:val="both"/>
      </w:pPr>
      <w:r>
        <w:rPr>
          <w:rFonts w:ascii="Times New Roman"/>
          <w:b w:val="false"/>
          <w:i w:val="false"/>
          <w:color w:val="000000"/>
          <w:sz w:val="28"/>
        </w:rPr>
        <w:t xml:space="preserve">      4. Сохранность сетей телекоммуникаций обеспечивается путем установления охранных зон, создания просек. </w:t>
      </w:r>
      <w:r>
        <w:br/>
      </w:r>
      <w:r>
        <w:rPr>
          <w:rFonts w:ascii="Times New Roman"/>
          <w:b w:val="false"/>
          <w:i w:val="false"/>
          <w:color w:val="000000"/>
          <w:sz w:val="28"/>
        </w:rPr>
        <w:t>
       </w:t>
      </w:r>
      <w:r>
        <w:rPr>
          <w:rFonts w:ascii="Times New Roman"/>
          <w:b w:val="false"/>
          <w:i w:val="false"/>
          <w:color w:val="000000"/>
          <w:sz w:val="28"/>
        </w:rPr>
        <w:t xml:space="preserve">Охранные зоны </w:t>
      </w:r>
      <w:r>
        <w:rPr>
          <w:rFonts w:ascii="Times New Roman"/>
          <w:b w:val="false"/>
          <w:i w:val="false"/>
          <w:color w:val="000000"/>
          <w:sz w:val="28"/>
        </w:rPr>
        <w:t xml:space="preserve">и просеки являются зонами с особыми условиями пользования землей. </w:t>
      </w:r>
      <w:r>
        <w:br/>
      </w:r>
      <w:r>
        <w:rPr>
          <w:rFonts w:ascii="Times New Roman"/>
          <w:b w:val="false"/>
          <w:i w:val="false"/>
          <w:color w:val="000000"/>
          <w:sz w:val="28"/>
        </w:rPr>
        <w:t xml:space="preserve">
      5. Охранные зоны сетей телекоммуникаций с особыми условиями использования устанавливаются для: </w:t>
      </w:r>
      <w:r>
        <w:br/>
      </w:r>
      <w:r>
        <w:rPr>
          <w:rFonts w:ascii="Times New Roman"/>
          <w:b w:val="false"/>
          <w:i w:val="false"/>
          <w:color w:val="000000"/>
          <w:sz w:val="28"/>
        </w:rPr>
        <w:t xml:space="preserve">
      1) подземных кабельных и воздушных линий связи и линий радиофикации, расположенных вне населенных пунктов на безлесных участках; </w:t>
      </w:r>
      <w:r>
        <w:br/>
      </w:r>
      <w:r>
        <w:rPr>
          <w:rFonts w:ascii="Times New Roman"/>
          <w:b w:val="false"/>
          <w:i w:val="false"/>
          <w:color w:val="000000"/>
          <w:sz w:val="28"/>
        </w:rPr>
        <w:t xml:space="preserve">
      2) морских кабельных линий связи и для кабелей связи при переходах через судоходные и сплавные реки, озера, водохранилища и каналы (арыки); </w:t>
      </w:r>
      <w:r>
        <w:br/>
      </w:r>
      <w:r>
        <w:rPr>
          <w:rFonts w:ascii="Times New Roman"/>
          <w:b w:val="false"/>
          <w:i w:val="false"/>
          <w:color w:val="000000"/>
          <w:sz w:val="28"/>
        </w:rPr>
        <w:t xml:space="preserve">
      3) наземных и подземных необслуживаемых усилительных и регенерационных пунктов кабельных линиях связи. </w:t>
      </w:r>
      <w:r>
        <w:br/>
      </w:r>
      <w:r>
        <w:rPr>
          <w:rFonts w:ascii="Times New Roman"/>
          <w:b w:val="false"/>
          <w:i w:val="false"/>
          <w:color w:val="000000"/>
          <w:sz w:val="28"/>
        </w:rPr>
        <w:t xml:space="preserve">
      6. Для трасс кабельных и воздушных линий связи и линий радиофикации, проходящих через лесные массивы и зеленые насаждения, создаются просеки, которые содержатся в безопасном пожарном состоянии. </w:t>
      </w:r>
      <w:r>
        <w:br/>
      </w:r>
      <w:r>
        <w:rPr>
          <w:rFonts w:ascii="Times New Roman"/>
          <w:b w:val="false"/>
          <w:i w:val="false"/>
          <w:color w:val="000000"/>
          <w:sz w:val="28"/>
        </w:rPr>
        <w:t xml:space="preserve">
      7. В случае, если трассы действующих кабельных и воздушных линий связи и линий радиофикации проходят по особо охраняемым территориям, создание просек допускается только при обеспечении сохранения функционального значения особо охраняемых участков (места кормежки редких и исчезающих видов животных, нерестилища ценных пород рыб и т.д.) и положительного заключения государственной экологической экспертизы. </w:t>
      </w:r>
      <w:r>
        <w:br/>
      </w:r>
      <w:r>
        <w:rPr>
          <w:rFonts w:ascii="Times New Roman"/>
          <w:b w:val="false"/>
          <w:i w:val="false"/>
          <w:color w:val="000000"/>
          <w:sz w:val="28"/>
        </w:rPr>
        <w:t xml:space="preserve">
      8. В государственных защитных лесных полосах, городских лесах и лесопарках; зеленых зонах населенных пунктов и лечебно- оздоровительных учреждений; противоэрозионных лесах; запретных полосах лесов по берегам рек, озер, водохранилищ, каналов и других водных объектов; защитных насаждениях на полосах отвода железных и автомобильных дорог общего пользования международного и республиканского значения, магистральных трубопроводов и других линейных сооружений; защитных лесных полосах вдоль железных дорог и автомобильных дорог общего пользования международного и республиканского значения; поле- и почвозащитных лесах прокладка просек производится с наименьшим ущербом для насаждений и предотвращением утраты ими защитных свойств. На просеках не подлежат вырубке кустарник и молодняк (кроме просек для кабельных линий связи), раскорчевке пни на рыхлых почвах, крутых (свыше 15 градусов) склонах и в местах, подверженных размыву. </w:t>
      </w:r>
      <w:r>
        <w:br/>
      </w:r>
      <w:r>
        <w:rPr>
          <w:rFonts w:ascii="Times New Roman"/>
          <w:b w:val="false"/>
          <w:i w:val="false"/>
          <w:color w:val="000000"/>
          <w:sz w:val="28"/>
        </w:rPr>
        <w:t xml:space="preserve">
      9. На отдельных участках земли, где находятся трассы радиорелейных линий связи, в целях предупреждения их экранирующего действия распространению радиоволн, возведение зданий и сооружений, а также посадка деревьев запрещаются. </w:t>
      </w:r>
      <w:r>
        <w:br/>
      </w:r>
      <w:r>
        <w:rPr>
          <w:rFonts w:ascii="Times New Roman"/>
          <w:b w:val="false"/>
          <w:i w:val="false"/>
          <w:color w:val="000000"/>
          <w:sz w:val="28"/>
        </w:rPr>
        <w:t>
      10. Трассы линий связи подлежат периодическому расчищению от кустарников и деревьев. Деревья, создающие угрозу проводам линий связи и опорам линий связи, должны быть вырублены с оформлением в </w:t>
      </w:r>
      <w:r>
        <w:rPr>
          <w:rFonts w:ascii="Times New Roman"/>
          <w:b w:val="false"/>
          <w:i w:val="false"/>
          <w:color w:val="000000"/>
          <w:sz w:val="28"/>
        </w:rPr>
        <w:t>установленном</w:t>
      </w:r>
      <w:r>
        <w:rPr>
          <w:rFonts w:ascii="Times New Roman"/>
          <w:b w:val="false"/>
          <w:i w:val="false"/>
          <w:color w:val="000000"/>
          <w:sz w:val="28"/>
        </w:rPr>
        <w:t xml:space="preserve"> порядке лесорубочных билетов. </w:t>
      </w:r>
      <w:r>
        <w:br/>
      </w:r>
      <w:r>
        <w:rPr>
          <w:rFonts w:ascii="Times New Roman"/>
          <w:b w:val="false"/>
          <w:i w:val="false"/>
          <w:color w:val="000000"/>
          <w:sz w:val="28"/>
        </w:rPr>
        <w:t xml:space="preserve">
      11. Вне городской черты трассы кабельных линий связи обозначаются специальными знаками, указывающими на принадлежность данной территории к охранной зоне сетей телекоммуникаций. Количество, тип и место установки специальных знаков определяются законодательством Республики Казахстан . </w:t>
      </w:r>
      <w:r>
        <w:br/>
      </w:r>
      <w:r>
        <w:rPr>
          <w:rFonts w:ascii="Times New Roman"/>
          <w:b w:val="false"/>
          <w:i w:val="false"/>
          <w:color w:val="000000"/>
          <w:sz w:val="28"/>
        </w:rPr>
        <w:t xml:space="preserve">
      В городах и других населенных пунктах прохождение трасс подземных кабельных, воздушных линий связи и линий радиофикации определяется соответствующей документацией. </w:t>
      </w:r>
      <w:r>
        <w:br/>
      </w:r>
      <w:r>
        <w:rPr>
          <w:rFonts w:ascii="Times New Roman"/>
          <w:b w:val="false"/>
          <w:i w:val="false"/>
          <w:color w:val="000000"/>
          <w:sz w:val="28"/>
        </w:rPr>
        <w:t xml:space="preserve">
      Трассы морских кабельных линий связи и кабелей связи при переходах через судоходные и сплавные реки, озера, водохранилища и каналы (арыки) обозначаются в местах выведения кабелей на берег сигнальными знаками. Запрещающие знаки судоходной обстановки и навигационные огни устанавливаются в соответствии с установленными государственными стандартами. Трассы морских кабельных линий связи указываются в извещениях мореплавателей и наносятся на морские карты. </w:t>
      </w:r>
      <w:r>
        <w:br/>
      </w:r>
      <w:r>
        <w:rPr>
          <w:rFonts w:ascii="Times New Roman"/>
          <w:b w:val="false"/>
          <w:i w:val="false"/>
          <w:color w:val="000000"/>
          <w:sz w:val="28"/>
        </w:rPr>
        <w:t xml:space="preserve">
      В местах установки необслуживаемых усилительных и регенерационных пунктов на линиях связи, оборудование которых размещается в унифицированных контейнерах непосредственно в грунте без надстроек, устанавливаются опознавательные знаки как для зимнего времени года (снежные заносы), так и для летнего. </w:t>
      </w:r>
      <w:r>
        <w:br/>
      </w:r>
      <w:r>
        <w:rPr>
          <w:rFonts w:ascii="Times New Roman"/>
          <w:b w:val="false"/>
          <w:i w:val="false"/>
          <w:color w:val="000000"/>
          <w:sz w:val="28"/>
        </w:rPr>
        <w:t xml:space="preserve">
      12. В охранных зонах сетей телекоммуникаций не производятся работы, которые могут повлечь за собой нарушение работы сети связи. </w:t>
      </w:r>
      <w:r>
        <w:br/>
      </w:r>
      <w:r>
        <w:rPr>
          <w:rFonts w:ascii="Times New Roman"/>
          <w:b w:val="false"/>
          <w:i w:val="false"/>
          <w:color w:val="000000"/>
          <w:sz w:val="28"/>
        </w:rPr>
        <w:t>
      13. Порядок установления охранных зон и режим работы в них  </w:t>
      </w:r>
      <w:r>
        <w:rPr>
          <w:rFonts w:ascii="Times New Roman"/>
          <w:b w:val="false"/>
          <w:i w:val="false"/>
          <w:color w:val="000000"/>
          <w:sz w:val="28"/>
        </w:rPr>
        <w:t>определяются</w:t>
      </w:r>
      <w:r>
        <w:rPr>
          <w:rFonts w:ascii="Times New Roman"/>
          <w:b w:val="false"/>
          <w:i w:val="false"/>
          <w:color w:val="000000"/>
          <w:sz w:val="28"/>
        </w:rPr>
        <w:t xml:space="preserve">  уполномоченным органом в области связи. </w:t>
      </w:r>
      <w:r>
        <w:br/>
      </w:r>
      <w:r>
        <w:rPr>
          <w:rFonts w:ascii="Times New Roman"/>
          <w:b w:val="false"/>
          <w:i w:val="false"/>
          <w:color w:val="000000"/>
          <w:sz w:val="28"/>
        </w:rPr>
        <w:t>
      14. Границы охранных зон сетей телекоммуникаций и режим использования земель в них определяются органом, принявшим решение о предоставлении земель в собственность или землепользование в соответствии с земельным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rPr>
          <w:rFonts w:ascii="Times New Roman"/>
          <w:b w:val="false"/>
          <w:i w:val="false"/>
          <w:color w:val="000000"/>
          <w:sz w:val="28"/>
        </w:rPr>
        <w:t xml:space="preserve">. </w:t>
      </w:r>
    </w:p>
    <w:bookmarkStart w:name="z6" w:id="5"/>
    <w:p>
      <w:pPr>
        <w:spacing w:after="0"/>
        <w:ind w:left="0"/>
        <w:jc w:val="left"/>
      </w:pPr>
      <w:r>
        <w:rPr>
          <w:rFonts w:ascii="Times New Roman"/>
          <w:b/>
          <w:i w:val="false"/>
          <w:color w:val="000000"/>
        </w:rPr>
        <w:t xml:space="preserve"> 
3. Ответственность за повреждения линий связи </w:t>
      </w:r>
    </w:p>
    <w:bookmarkEnd w:id="5"/>
    <w:p>
      <w:pPr>
        <w:spacing w:after="0"/>
        <w:ind w:left="0"/>
        <w:jc w:val="both"/>
      </w:pPr>
      <w:r>
        <w:rPr>
          <w:rFonts w:ascii="Times New Roman"/>
          <w:b w:val="false"/>
          <w:i w:val="false"/>
          <w:color w:val="000000"/>
          <w:sz w:val="28"/>
        </w:rPr>
        <w:t>      15. Юридические и физические лица, не выполняющие требования настоящих Правил, а также нарушающие работу линий связи, привлекаются к ответственности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16. Вред, причиненный лицу, в ведении которого находится линия связи, подлежит возмещению в порядке, предусмотренном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