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7746" w14:textId="57b7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Европейским сообществом о внесении изменений в Соглашение между Правительством Республики Казахстан и Европейским объединением по углю и стали по торговле определенными изделиями из стали от 22 июля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2004 года N 1143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Европейским сообществом о внесении изменений в Соглашение между Правительством Республики Казахстан и Европейским объединением по углю и стали по торговле определенными изделиями из стали от 22 июля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Королевстве Бельгия Жигалова Константина Васильевича подписать от имени Правительства Республики Казахстан Соглашение между Правительством Республики Казахстан и Европейским сообществом о внесении изменений в Соглашение между Правительством Республики Казахстан и Европейским объединением по углю и стали по торговле определенными изделиями из стали от 22 июля 2002 года,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Европейским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сообществом о внесении изменений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Европейским объединением по углю и стали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по торговле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определенными изделиями из стали от 22 июля 2002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Казахстан, с одной стороны, и Европейское сообщество,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Сторонами данного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тот факт, что Стороны стремятся содействовать организованному и справедливому развитию торговли сталью между Казахстаном и Европейским сообществом;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тот факт, что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сотрудничестве, установившее партнерство между Европейскими сообществами и их государствами-членами, с одной стороны, и Республикой Казахстан, с другой стороны, от 23 января 1995 года, вступило в силу 1 июля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тот факт, что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17 </w:t>
      </w:r>
      <w:r>
        <w:rPr>
          <w:rFonts w:ascii="Times New Roman"/>
          <w:b w:val="false"/>
          <w:i w:val="false"/>
          <w:color w:val="000000"/>
          <w:sz w:val="28"/>
        </w:rPr>
        <w:t xml:space="preserve">(1) Соглашения о партнерстве и сотрудничестве предусматривает, что торговля изделиями Европейского объединения по углю и стали регулируется Разделом III Соглашения о партнерстве и сотрудничестве за исключением его Статьи 11, и положениями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Соглашения между Правительством Республики Казахстан и Европейским объединением по углю и стали по торговле определенными изделиями из стали от 22 июля 2002 года (далее - Соглашение);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тот факт, что срок действия Соглашения о Европейском объединении по углю и стали истек 23 июля 2002 года, и Европейское сообщество приняло на себя все права и обязательства Европейского объединения по углю и стали;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тот факт, что в соответствии со статьей 11 (2) Соглашения Стороны согласились с тем, что оно будет продлено, а все права и обязательства Сторон в рамках настоящего Соглашения после завершения срока его действия будут сохранены;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тот факт, что в дополнение к Статье 2 (6) Соглашения, Стороны согласны рассмотреть возможность изменения (адаптации) количественных ограничений Соглашения с 1 мая 2004 года с учетом расширения Европейского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 Количественные ограничения на 2004 год, изложенные в Приложении II Соглашения, должны быть увеличены с даты подписания данного Соглашения в пределах объемов, оговоренных в Приложении 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Стороны согласны, что экспорт товаров из Казахстана в Чешскую Республику, Эстонию, Кипр, Латвию, Литву, Венгрию, Мальту, Польшу, Словению и Словакию, включенных в Приложение I Соглашения и отгруженных до 1 мая 2004 года, не вычитается из количественных лимитов, установленных в Приложении II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 В целях выполнения пункта 1.2 отгрузка товара признается состоявшейся в день погрузки на экспортный транспорт согласно накладной или другим транспортным документам.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 Статья 13 (2) Протокола А Соглашения заменяется, как оговорено в прилагаемом Приложении 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Перечень национальных компетентных органов, прилагаемых в Протоколе А Соглашения, заменяется прилагаемым Приложением III.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Данное Соглашение вступает в силу в день его подписания.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составлено на казахском, русском, чешском, датском, голландском, английском, эстонском, финском, французском, немецком, греческом, венгерском, итальянском, латвийском, литовском, мальтийском, польском, португальском, словацком, словенском, испанском и шведском языках, каждый из текстов имеет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...............................................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Европейское сообщество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Приложение 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(тонн)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Изделия                      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SA. Листовой прокат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SА1. Рулоны                     5228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SA1a. Рулоны,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вторичной прокатки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SA2. Толстолистовая сталь        852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SA3. Другой листовой прокат    21582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Приложение II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13 (2) Протокола А заменена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Каждый документ должен иметь определенный стандартный серийный номер, независимо от того напечатан он или нет, по которым он может быть идентифицирован.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номер включает в себя следующие элементы: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буквы, идентифицирующие экспортирующую страну, т.е.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KZ =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буквы, идентифицирующие соответствующее государство-член сообщества по таможенной очистке, т.е.: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BE = Бельгия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CZ = Чешская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DK = 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DE =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= Эстония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EL = Греция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ES = Испания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FR = Франция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IE = Ирландия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IT = Италия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СY = Кипр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LV = Латвия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LT = Литва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LU = Люксембург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HU = Венгрия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 = Мальта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NL = Нидерланды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AT = Австрия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PL = Польша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РТ = Португалия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SI = Словения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SK = Республика Словакия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FI = Финляндия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SE = Швеция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GB = Великобритания;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одну цифру, определяющую год, соответствующую последней цифре в году, например "4" для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двузначный номер от 01 до 99, определяющий определенный выдающий орган экспортирующей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пятизначный номер, возрастающий постепенно с 00001 до 99999, присвоенный государству-члену сообщества по таможенной очистке.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Приложение III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национальных компетентных органов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