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8a2" w14:textId="684c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убытков перевозчика, связанных 
с осуществлением пассажирских перевозок по социально значимым сообщениям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1188.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24 февраля 2015 года № 166.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убытков перевозчика, связанных с осуществлением пассажирских перевозок по социально значимым сообщениям.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2004 года N 1188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субсидирования убытков перевозчика,</w:t>
      </w:r>
      <w:r>
        <w:br/>
      </w:r>
      <w:r>
        <w:rPr>
          <w:rFonts w:ascii="Times New Roman"/>
          <w:b/>
          <w:i w:val="false"/>
          <w:color w:val="000000"/>
        </w:rPr>
        <w:t>
связанных с осуществлением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
по социально значимым сообщениям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субсидирования убытков перевозчика, связанных с осуществлением пассажирских перевозок по социально значимым сообщениям (далее - Правила),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железнодорожном транспорте" и определяют порядок и условия субсидирования убытков перевозчика, связанных с осуществлением пассажирских перевозок по социально значимым сообщениям (далее - субсидирование).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Субсидированию подлежат убытки перевозчика, определенного по результатам конкурса по организации пассажирских перевозок (далее - конкурс) по социально значимым сообщениям (далее - сообщения).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Организаторами проведения конкурса выступают: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в соответствии с законодательством Республики Казахстан реализацию государственной политики в области транспорта, координацию, регулирование и контроль деятельности транспортного комплекса Республики Казахстан (далее - уполномоченный орган), по межобластным сообщениям;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исполнительные органы, уполномоченные акиматами соответствующих областей на организацию пассажирских перевозок, финансируемые из областного бюджета (далее - исполнительные органы), по межрайонным (междугородным) сообщениям.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определения размера субсидий 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Межобластные сообщения определяются Правительством Республики Казахстан по представлению уполномоченного органа, межрайонные (междугородные) и внутренние сообщения - местными представительными 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Убытки перевозчика, связанные с осуществлением перевозок в межобластных сообщениях, с учетом прицепных и беспересадочных вагонов субсидируются в пределах суммы, предусмотренной республиканским бюджетом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перевозчика, связанные с осуществлением перевозок в межрайонных (междугородных) и внутренних сообщениях, субсидируются в пределах сумм, предусмотренных соответствующими местными бюджетами.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субсидий на организацию пассажирских перевозок по сообщениям предусматривается ежегодно соответствующим бюджетом с учетом перечня социально значимых сообщений и уровня тарифов на услуги магистральной железнодорожной сети на основе производственных показателей, определенных пунктом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контроль и регулирование в сфере естественной монополии, ежегодно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устанавливает временный понижающий коэффициент к тарифам (ценам, ставкам, сборам) на услуги магистральной железнодорожной сети для перевозчиков, осуществляющих пассажирские перевозки по сообщениям, с учетом бюджетных средств, предусмотренных на субсидирование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поездов, количество прицепных и беспересадочных вагонов, периодичность их курсирования в социально значимых сообщениях, составность субсидируемой части этих поездов, прицепных и беспересадочных вагонов определяются на основе анализа пассажирских перевозок в Республике Казахстан, ежегодно проводимого уполномоченным 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Перевозчикам, обеспечивающим согласно законодательству курсирование в составе пассажирских поездов, прицепных и беспересадочных вагонов, вагонов-ресторанов и багажных вагонов по социально-значимым сообщениям, уполномоченный орган, осуществляющий контроль и регулирование в сфере естественных монополий, ежегодно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устанавливает на пробег данных вагонов временный понижающий коэффициент к тарифам (ценам, ставкам, сборам) на услуги магистральной железнодорожной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5 с изменениями, внесенными постановлениями Правительства РК от 22.12.2005 N </w:t>
      </w:r>
      <w:r>
        <w:rPr>
          <w:rFonts w:ascii="Times New Roman"/>
          <w:b w:val="false"/>
          <w:i w:val="false"/>
          <w:color w:val="000000"/>
          <w:sz w:val="28"/>
        </w:rPr>
        <w:t>1272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размеров субсидий для включения в расходную часть соответствующего бюджета администратором бюджетной программы производится по каждому пассажирскому поезду, с учетом прицепных и беспересадочных вагонов на основе следующих производственных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пассажирооборот: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перевозимых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дальность поездки;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вагонооборот (пробег вагонов):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дальность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составность субсидируемой части поезда, количество прицепных и беспересадочных вагонов и частота курсирования;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населенность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себестоимость одного пассажиро-километра;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доходная ставка одного пассажиро-километра;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 за маршрут: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эксплуатационные расходы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за услуги магистральной железнодорожной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за услуги локомотивной тяги;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доходы за маршрут.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Субсидированию подлежат фактические убытки перевозчика, связанные с осуществлением пассажирских перевозок железнодорожным транспортом по сообщениям, в пределах суммы, предусмотренной соответствующей бюджетной программой, в следующих категориях вагонов, общий, плацкартный, купейный, вагоны дизель- и электропоездов, прицепные и беспересадочные вагоны, а также вагоны, приобретенные за счет негосударственного займа под государственную гарантию.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фактических расходов, связанных с субсидируемой деятельностью, не учитываются расходы перевозчиков,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03.03.2006 N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Предельный уровень повышения цен на билеты по выставляемым на конкурс сообщениям определяется уполномоченным органом (исполнительным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определенных Правительством Республики Казахстан и местными представительными и исполнительными органами сообщений уполномоченным и исполнительными органами формируются лоты. Конкурсы по данным лотам проводятся в соответствии с актами уполномоченного и исполнительных органов, устанавливающими порядок и сроки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Выигравшим признается перевозчик, предлагающий минимальные объемы субсидий и обязующийся обеспечить бесперебойное осуществление перевозок в социально значимых сообщениях с учетом прицепных и беспересадочных вагонов с перечнем обязательных услуг, установленных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конкурс признается конкурсной комиссией несостоявшимся, конкурсная 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повторного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когда к участию в конкурсе допущен только один потенциальный перевозчик, заключить с ним Договор о субсидировании убытков перевозчика, связанных с осуществлением пассажирских перевозок по социально значимым сообщениям. Цена заключенного Договора не должна превышать сумму, выделенных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постановлениями Правительства РК от 30.12.2008 </w:t>
      </w:r>
      <w:r>
        <w:rPr>
          <w:rFonts w:ascii="Times New Roman"/>
          <w:b w:val="false"/>
          <w:i w:val="false"/>
          <w:color w:val="000000"/>
          <w:sz w:val="28"/>
        </w:rPr>
        <w:t>N 1302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по результатам конкурса перевозчик не был определен, то уполномоченный орган (исполнительный орган) заключает договор на организацию пассажирских перевозок по сообщениям с Национальным перевозчиком пассажиров на сумму субсидии, рассчитанную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Между победителем конкурса и уполномоченным органом (исполнительным органом) заключается договор о субсидировании убытков перевозчика, связанных с осуществлением перевозок по социально значимым сообщениям (далее - договор), составленный по форме, утвержденной уполномоченным органом (исполнительным органом), в котором определяются основные условия, права и обязанности сторон, порядок и сроки выплаты субсидий в размере, определенном по результатам проведенных конкурсов, с учетом прицепных и беспересадочных вагонов.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В связи с сезонностью перевозок и изменением графика движения поездов, прицепных и беспересадочных вагонов, а также в зависимости от пассажиропотока по взаимному согласию сторон допускается пересмотр суммы субсидий в соответствии с составностью поездов, количеством прицепных и беспересадочных вагонов и периодичностью их курсирования, путем составления дополнительного соглашения к договору, в пределах средств, предусмотренных соответствующим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заключается сроком на один год с правом пролонгации до трех лет и вступает в силу с 1 января следующего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14-1. Срок действия Договора продлевается в случае выполнения и обязательного сохранения тендерных условий в объеме, не превышающем объема предусмотренных соответствующим бюджетом субсидий на следующий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выплаты субсидий</w:t>
      </w:r>
      <w:r>
        <w:br/>
      </w:r>
      <w:r>
        <w:rPr>
          <w:rFonts w:ascii="Times New Roman"/>
          <w:b/>
          <w:i w:val="false"/>
          <w:color w:val="000000"/>
        </w:rPr>
        <w:t>
по убыткам перевозчика, связанных с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осуществлением пассажирских перевозок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социально значимым сообщениям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субсидий из республиканского бюджета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финансовый год и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субсидий из местного бюджета по междугородным и межрайонным сообщениям внутри одной области производится в соответствии с планом финансирования по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субсидий производится ежемесячно по перевозкам, фактически осуществленным и подтвержденным отчетом о выполнении пассажирских перевозок с начала года и актом выполненных работ, оформленным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17 внесены изменения - постановлением Правительства РК от 22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договоре может быть предусмотрена предоплата в размере до 30 процентов от предложенной победителем конкурса месячной суммы субсидии.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Перевозчик ежемесячно, в срок до 25 числа месяца, следующего за отчетным, представляет в уполномоченный орган (исполнительный орган) заверенные руководителем, главным бухгалтером и печатью организации,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ежемесячный отчет о выполнении пассажирских перевозок и отчет о выполнении пассажирских перевозок с начала года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Национального оператора инфраструктуры, подтверждающий выполненные объемы перевозок по сообщению и содержащий сведения о количестве перевезенных пассажиров, вагонов по типам, пассажирообороте, населенности вагонов с учетом прицепных и беспересадочных вагонов в данном поезде;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сверки взаиморасчетов на первое число месяца, следующего за отчетным, между перевозчиком и Национальным оператором инфраструктуры, оператором локомотивной тяги;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ежемесячные отчеты по расходам и доходам при выполнении железнодорожных пассажирских перевозок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 прямых расходов перевозчика по организации перевозок пассажиров железнодорожным транспортом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акт сверки от соответствующей организации по выручке от продажи проездных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 к отчету, поясняющую расчет показателей, содержащихся в документах, указанных в подпунктах 1), 4), 5), 6) и 7)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19 с изменениями, внесенными постановлениями Правительства РК от 22.12.2005 N </w:t>
      </w:r>
      <w:r>
        <w:rPr>
          <w:rFonts w:ascii="Times New Roman"/>
          <w:b w:val="false"/>
          <w:i w:val="false"/>
          <w:color w:val="000000"/>
          <w:sz w:val="28"/>
        </w:rPr>
        <w:t>1272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19.10.2010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07.12.2012 </w:t>
      </w:r>
      <w:r>
        <w:rPr>
          <w:rFonts w:ascii="Times New Roman"/>
          <w:b w:val="false"/>
          <w:i w:val="false"/>
          <w:color w:val="000000"/>
          <w:sz w:val="28"/>
        </w:rPr>
        <w:t>№ 1560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11.11.2013 </w:t>
      </w:r>
      <w:r>
        <w:rPr>
          <w:rFonts w:ascii="Times New Roman"/>
          <w:b w:val="false"/>
          <w:i w:val="false"/>
          <w:color w:val="00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(исполнительный орган)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календарных дней со дня представления перевозчиками документов, указанных в пункте 19 настоящих Правил, подписывает акты выполненных работ и представляет в территориальный орган Казначейства Министерства финансов Республики Казахстан реестры субсидируемых маршрутов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Перевозчики, осуществляющие железнодорожные пассажирские перевозки по социально значимым сообщениям ведут раздельный учет доходов, затрат и задействованных активов в разрезе маршрутов.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21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социально значимым сообщениям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1 внесены изменения - постановлением Правительства РК от 22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  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 о выполнении пассажирских перевозок </w:t>
      </w:r>
      <w:r>
        <w:br/>
      </w:r>
      <w:r>
        <w:rPr>
          <w:rFonts w:ascii="Times New Roman"/>
          <w:b/>
          <w:i w:val="false"/>
          <w:color w:val="000000"/>
        </w:rPr>
        <w:t xml:space="preserve">
(ежемесячно)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 2 ! 3   ! 4  !   5  !  6 !  7  !  8  !  9   !  10   !  11  ! 12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Пери-! N  !Сооб-!Рас-!Перио-!Тип !Коли-!Про- !Пасса-!Себе-  !Пере- !Доход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   !по- !щение!тоя-!дич-  !ва- !чест-!бег  !жиро- !стои-  !везено!за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(ме- !езда!     !ние,!ность !гона!во   !ваго-!оборот!мость  !пасса-!марш-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сяц) !    !     !км. !курси-!    !ваго-!нов  !пасс. !1 пасс-!жиров !рут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  !    !рова- !    !нов в!ваг/ !км    !км     !      !тыс.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  !    !ния   !    !сос- !км   !      !       !      !тг.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  !    !      !    !таве !     !      !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13            !  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Расходы по перевозкам! Итого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----------------------!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Услуги!Услуги !Расходы! тыс.тг.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МЖС   !локомо-!пере-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тыс.тг!тивной !возчика!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!тяги   !тыс.тг.!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!тыс.тг.! 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1-1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субсидирования убытков перевозчика,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Правила дополнены пиложением 1-1 - постановлением Правительства РК от 22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Отчет о выполнении пассажирских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 _______________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(с начала года)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553"/>
        <w:gridCol w:w="1053"/>
        <w:gridCol w:w="1293"/>
        <w:gridCol w:w="513"/>
        <w:gridCol w:w="1533"/>
        <w:gridCol w:w="1253"/>
        <w:gridCol w:w="1473"/>
        <w:gridCol w:w="1653"/>
        <w:gridCol w:w="12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ваг/км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пасс-км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пасс-км,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3"/>
        <w:gridCol w:w="1573"/>
        <w:gridCol w:w="1713"/>
        <w:gridCol w:w="1113"/>
        <w:gridCol w:w="1193"/>
        <w:gridCol w:w="2293"/>
        <w:gridCol w:w="2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</w:tr>
      <w:tr>
        <w:trPr>
          <w:trHeight w:val="22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перевозкам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не покрываемые доходами, тыс.тг.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Отчет по доходам при выполнении железнодорожных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пассажирских перевозок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за___________20__год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1-2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67"/>
        <w:gridCol w:w="468"/>
        <w:gridCol w:w="996"/>
        <w:gridCol w:w="959"/>
        <w:gridCol w:w="903"/>
        <w:gridCol w:w="1276"/>
        <w:gridCol w:w="1164"/>
        <w:gridCol w:w="636"/>
        <w:gridCol w:w="1351"/>
        <w:gridCol w:w="1394"/>
        <w:gridCol w:w="655"/>
        <w:gridCol w:w="580"/>
        <w:gridCol w:w="543"/>
      </w:tblGrid>
      <w:tr>
        <w:trPr>
          <w:trHeight w:val="30" w:hRule="atLeast"/>
        </w:trPr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весь маршрут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ковские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370"/>
        <w:gridCol w:w="1165"/>
        <w:gridCol w:w="1091"/>
        <w:gridCol w:w="1540"/>
        <w:gridCol w:w="1540"/>
        <w:gridCol w:w="618"/>
        <w:gridCol w:w="1340"/>
        <w:gridCol w:w="1378"/>
        <w:gridCol w:w="655"/>
        <w:gridCol w:w="637"/>
        <w:gridCol w:w="131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территории Казахстана</w:t>
            </w:r>
          </w:p>
        </w:tc>
      </w:tr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Расходы по территории Казахстана по социально-значимым вагонам, всего ____________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Доходы по социально-значимым (от реализации билетов, постельного белья, чая, за оказание услуг другим перевозчикам) _______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Доходы по территории Казахстана по социально-значимым вагонам, всего ____________ в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Разница между расходами и доходами (по социально-значимым вагонам)  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    Главный бухгалтер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подпись                          Ф.И.О. подпись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 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Отчет по расходам при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железнодорожных пассажирских перевозок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за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приложением 1-2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319"/>
        <w:gridCol w:w="906"/>
        <w:gridCol w:w="1131"/>
        <w:gridCol w:w="826"/>
        <w:gridCol w:w="1056"/>
        <w:gridCol w:w="1113"/>
        <w:gridCol w:w="888"/>
        <w:gridCol w:w="1113"/>
        <w:gridCol w:w="732"/>
        <w:gridCol w:w="1113"/>
        <w:gridCol w:w="1319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весь маршрут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МЖС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купe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Расходы по социально-значимым вагонам, всего _________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Расходы по территории Казахстана по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значимым вагонам, всего                         _________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         Главный бухгалтер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подпись                             Ф.И.О. подпись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осуществлением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       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Реестр прямых расходов перевозчика по организации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пассажиров железнодорожным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 за _______ месяц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1-4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411"/>
        <w:gridCol w:w="1738"/>
        <w:gridCol w:w="1908"/>
        <w:gridCol w:w="1644"/>
        <w:gridCol w:w="2398"/>
        <w:gridCol w:w="1757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ваг-км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ваг-км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вагонам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          Главный бухгалтер______________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подпись                          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социально значимым сообщениям     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Акт</w:t>
      </w:r>
      <w:r>
        <w:br/>
      </w:r>
      <w:r>
        <w:rPr>
          <w:rFonts w:ascii="Times New Roman"/>
          <w:b/>
          <w:i w:val="false"/>
          <w:color w:val="000000"/>
        </w:rPr>
        <w:t>
выполненных работ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постановлениями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№ 1350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11.11.2013 </w:t>
      </w:r>
      <w:r>
        <w:rPr>
          <w:rFonts w:ascii="Times New Roman"/>
          <w:b w:val="false"/>
          <w:i w:val="false"/>
          <w:color w:val="ff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"____"________200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Мы,                                          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(подпись, Ф.И.О. руководителя, ответственного за прием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 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(подпись, Ф.И.О. руководителя, главного бухгалтера)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другой стороны, составили настоящий акт выполненных работ за ___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   ! Кол-во !         Вагонооборот                !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поезда! рейсов !-------------------------------------!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  тип   !  тип   !  тип    !  тип    ! маршрута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 ! вагона ! вагона ! вагона  ! вагона  ! (тыс.тг)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  2    !    3   !   4    !    5    !    6    !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субсидирования на _______ месяц 200__года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(сумма цифрами и прописью 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Юридические адреса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 Перевозчик: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                                           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                          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 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руководителя,              (подпись, Ф.И.О. гл.бухгалтера)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социально значимым сообщениям     </w:t>
      </w:r>
    </w:p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субсидируемых маршрутов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"___"________200____года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 N маршрута ! Станция     !  Станция     !  Сумма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 ! отправления !  назначения  !  субсидирования маршрута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    !              !  (тыс.тг)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 2     !      3      !      4       !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сумма субсидирования: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цифрами и прописью 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реестру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Перевозчик:                    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(подпись, Ф.И.О. руководителя)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 гл. бухгалтера)       (подпись, Ф.И.О.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 М.п.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перевозчика,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осуществлением пассажирских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по социально значимым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          </w:t>
      </w:r>
    </w:p>
    <w:bookmarkEnd w:id="20"/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расходов, которые не учитываются при формировании фактических</w:t>
      </w:r>
      <w:r>
        <w:br/>
      </w:r>
      <w:r>
        <w:rPr>
          <w:rFonts w:ascii="Times New Roman"/>
          <w:b/>
          <w:i w:val="false"/>
          <w:color w:val="000000"/>
        </w:rPr>
        <w:t>
расходов перевозчиков, связанных с субсидируемой деятельностью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N 1350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фактических расходов, связанных с субсидируемой деятельностью, не учитываются расходы перевозчиков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сверхнормативным техническим и коммерческим потерям, порче и недостаче товарно-материальных ценностей и запасов товаров на складах, другие непроизводительные расходы (затраты на производственную деятельность, покрывающие потери различного характера, связанные с качеством организации работы и другими факторами) и потери;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платежам за сверхнормативные выбросы (сбросы)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безнадежным долгам (дебиторская задолженность, по которой в соответствии с законодательством Республики Казахстан истек срок исковой давности);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штрафам, пеням, неустойкам и другим видам санкций за нарушение условий хозяйственных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штрафам и пеням за сокрытие (занижение)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убыткам от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потерям от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содержанию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содержанию объектов здравоохранения, детских дошкольных организаций, учебных заведений, в том числе профессионально-технических училищ;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содержанию оздоровительных лагерей, объектов культуры и спорта,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погашению ссуд (включая беспроцентные), полученных работниками организации на улучшение жилищных условий, приобретение садовых домиков и обзаведение домашним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проведению культурно-просветительных, оздоровительных и спортивных мероприятий (вечеров отдыха, концертов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оказанию спонсорской и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другим видам расходов, непосредственно не относящихся к производству услуг по перевозке пассажиров железнодорожным транспортом по социально значимым сообщениям.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