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34d0" w14:textId="c773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проектировании и строительстве (реконструкции) административного здания Посольства и резиденции Чрезвычайного и Полномочного Посла Республики Казахстан в Итальянской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
N 1371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иностранных дел Республики Казахстан о проектировании и строительстве (реконструкции) административного здания Посольства и резиденции Чрезвычайного и Полномочного Посла Республики Казахстан в Итальянской Республике (далее - здание) по адресу: город Рим, улица Кассия, 471.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полном объеме финансирование проектирования и строительства (реконструкции) здания в сумме, эквивалентной 8421059 (восемь миллионов четыреста двадцать одна тысяча пятьдесят девять) евро, по курсу, установленному Национальным Банком Республики Казахстан на день оплаты, за счет средств, предусматриваемых на указанные цели в республиканском бюджете по соответствующей программе;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Республики Казахстан осуществить государственные закупки товаров, работ и услуг по проектированию и строительству (реконструкции) 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соблюдение принципа оптимального и эффективного расходования средств, выделенных для финансирования проектирования и строительства (реконструкции) здания.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бюджетным законодательством Республики Казахстан установить, что финансирование проектирования и строительства (реконструкции) здания будет осуществляться поэтапно: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сумме, эквивалентной 3863529 (три миллиона восемьсот шестьдесят три тысячи пятьсот двадцать девять) евро, по курсу, установленному Национальным Банком Республики Казахстан на день оплаты, за счет средств, предусмотренных в республиканском бюджете на 2004 год по программе 009 "Приобретение и строительство объектов недвижимости за рубежом для размещения дипломатических представительств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сумме, эквивалентной 3087720 (три миллиона восемьдесят семь тысяч семьсот двадцать) евро, по курсу, установленному Национальным Банком Республики Казахстан на день оплаты, за счет средств, предусмотренных в республиканском бюджете на 2005 год по программе 009 "Приобретение и строительство объектов недвижимости за рубежом для размещения дипломатических представительств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оставшейся части суммы, необходимой для завершения строительства (реконструкции) здания, будет рассматриваться при формировании республиканского бюджета на 2006 год после прохождения установленных процедур.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 установленном законодательством порядке осуществлять контроль за целевым использованием выделяемых средств.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