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832f" w14:textId="9df8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197аф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257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программы",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Рекультивация поверхности рудника N 14 Рудоуправления N 3 (месторождения Глубинное, Шатское, Агашское и Коксор) - начало работ.";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рекультивация поверхности промплощадок рудника N 14 Рудоуправления N 3 (месторождения Глубинное, Шатское, Агашское и Коксор) - начало работ: выполнен комплекс первоочередных работ по рекультивации забалансовых отвалов и промплощадки карьера N 6.";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5 дополнить словами "проведение дезактивационных и восстановительных работ по приведению пункта захоронения радиоактивных отходов бывшего Иртышского химико-металлургического завода в радиационно-безопасное состояние для окружающей среды и населения;";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"Плана мероприятий по реализации бюджетной программы",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Радиационное обследование, выгрузка и размещение на хранение на комплексе исследовательских реакторов "Байкал-1" ампульных источников ионизирующего излучения и высокоактивных радиоактивных отходов и проведение дезактивационных и восстановительных работ по приведению в радиационно-безопасное состояние пункта захоронения радиоактивных отходов на площади (85000 кв.м) бывшего Иртышского химико-металлургического завода (148245 тыс.тенге).";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изучение радиационной обстановки на территории Республики Казахстан: по региональным исследованиям будет выполнена радиогидролитохимическая съемка масштаба 1:1000000 на площади 400000 кв.км по территории Павлодарской (завершение), Карагандинской (начало), Алматинской, Жамбылской, Южно-Казахстанской и Кызылординской областей; по среднемасштабным исследованиям будут всесторонне изучены 2 типовых участка в Восточном Казахстане для оценки радиационной напряженности по сумме радиационных факторов; по детальным исследованиям будут предварительно обследованы 20 горнодобывающих объектов с радиоактивными отходами и 10 участков радиоактивного загрязнения, карты радиационно-химического загрязнения почв и вод масштаба 1:1000000 по шести областям Казахстана, всего 120 карт; информационный отчет с приложением перечисленных карт и паспортов;";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"5000 ампульных источников ионизирующих излучений с Иртышского химико-металлургического завода" заменить словами "ампульных источников ионизирующего излучения и высокоактивных радиоактивных отходов и приведение в радиационно-безопасное состояние территории пункта захоронения радиоактивных отходов на площади (85000 кв.м) бывшего Иртышского химико-металлургического завода:";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"будут разработаны научно-обоснованные практические мероприятия по консервации пунктов захоронения радиоактивных отходов на территории Иртышского химико-металлургического завода, определены меры по дезактивации его загрязненных зданий;"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