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ad21" w14:textId="291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 N 197ах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государственной научно-технической экспертизы.";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нормативных документов по безопасности и охране труда системы Министерства культуры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"ксерокс - 1 единица"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экспонат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"сейфы для хранения уникальных инструментов - 4 штуки"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"сейфов для хранения уникальных инструментов - 1 штука; компьютера - 1 комплекс; цифрового фотоаппарата - 1 штука; столов - 2 штуки; стульев - 2 штуки; кресел - 2 штуки.";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"концертного рояля - 1 штука;"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"светового оборудования для концертного зала - 1 комплект; оборудования для формирования и реставрации музейного центра - 3 комплекта; экспонатов - 50 штук;";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2 графы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"автомашины - 1 шт." дополнить словами "копировального аппарата - 1 штука.";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"Участие 3-х театров в международных фестивалях в городах Каир, Лондон, Париж;", "Участие 4-х музыкальных коллективов в международных фестивалях в Италии, Франции, Германии, Китае;" заменить словами "Участие театральных и музыкальных коллективов в международных фестивалях;";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"Проведение юбилейной выставки работ народного художника Казахстана А.Кастеева в г.Париже".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