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0757" w14:textId="4bd0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
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2004 года N 197ан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26 декабря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1327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паспортов республиканских бюджетных программ на 2004 год"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269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Плана мероприятий по реализации бюджетной программы после слов "2004 год" дополнить словами ", в том числе, по проекту расширения и реконструкции ТЭЦ-2, тепловых сетей и энергосетевых объектов города Астаны для перечисления аванса для заказа турбогенератора в размере 50 % от его стоимости при условии предоставления подрядной организацией гарантии банка второго уровня на своевременное исполнение контрактных обязательств по поставке турбогенератора на сумму аванса и открытие аккредитива на оставшуюся стоимость турбогенератора.";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7 после слов "по 2-му пусковому комплексу" дополнить словами ", в том числе для заказа турбогенератора в размере 50 % от его стоимости с открытием аккредитива на оставшуюся стоимость турбогенератора,".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