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0e49" w14:textId="46b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графы 5, таблицы пункта 6 "План мероприятий по реализации бюджетной программы", дополнить подпунктом и)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"и) Оплата комиссионного сбора банкам второго уровня за проведение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графы 5, таблицы пункта 6 "План мероприятий по реализации бюджетной программы",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части стоимости контрактов по закупу материалов и оборудования".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