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e87d" w14:textId="cfee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закреплению охотничьих угодий
и квалификационных требований, предъявляемых к участникам конкурса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2005 года
№ 40. Утратило силу постановлением Правительства Республики Казахстан от 4 сентября 2015 года № 745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19 марта 2015 года № 18-04/245.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закреплению охотничьих угодий и квалификационные требования, предъявляемые к участникам конкурса.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января 2005 года N 40   </w:t>
      </w:r>
    </w:p>
    <w:bookmarkStart w:name="z3"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конкурса по закреплению </w:t>
      </w:r>
      <w:r>
        <w:br/>
      </w:r>
      <w:r>
        <w:rPr>
          <w:rFonts w:ascii="Times New Roman"/>
          <w:b/>
          <w:i w:val="false"/>
          <w:color w:val="000000"/>
        </w:rPr>
        <w:t xml:space="preserve">
охотничьих угодий и квалификационные требования, </w:t>
      </w:r>
      <w:r>
        <w:br/>
      </w:r>
      <w:r>
        <w:rPr>
          <w:rFonts w:ascii="Times New Roman"/>
          <w:b/>
          <w:i w:val="false"/>
          <w:color w:val="000000"/>
        </w:rPr>
        <w:t xml:space="preserve">
предъявляемые к участникам конкурса </w:t>
      </w:r>
    </w:p>
    <w:bookmarkEnd w:id="1"/>
    <w:bookmarkStart w:name="z4" w:id="2"/>
    <w:p>
      <w:pPr>
        <w:spacing w:after="0"/>
        <w:ind w:left="0"/>
        <w:jc w:val="left"/>
      </w:pPr>
      <w:r>
        <w:rPr>
          <w:rFonts w:ascii="Times New Roman"/>
          <w:b/>
          <w:i w:val="false"/>
          <w:color w:val="000000"/>
        </w:rPr>
        <w:t xml:space="preserve"> 
1. Общие положения </w:t>
      </w:r>
    </w:p>
    <w:bookmarkEnd w:id="2"/>
    <w:bookmarkStart w:name="z13" w:id="3"/>
    <w:p>
      <w:pPr>
        <w:spacing w:after="0"/>
        <w:ind w:left="0"/>
        <w:jc w:val="both"/>
      </w:pPr>
      <w:r>
        <w:rPr>
          <w:rFonts w:ascii="Times New Roman"/>
          <w:b w:val="false"/>
          <w:i w:val="false"/>
          <w:color w:val="000000"/>
          <w:sz w:val="28"/>
        </w:rPr>
        <w:t>      1. Настоящие Правила проведения конкурса по закреплению охотничьих угодий и квалификационные требования, предъявляемые к участникам конкурса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воспроизводстве и использовании животного мира" и определяют порядок организации и проведения конкурса по закреплению охотничьих угодий и устанавливают квалификационные требования, предъявляемые к участникам конкурса (далее - конкурс). </w:t>
      </w:r>
      <w:r>
        <w:br/>
      </w:r>
      <w:r>
        <w:rPr>
          <w:rFonts w:ascii="Times New Roman"/>
          <w:b w:val="false"/>
          <w:i w:val="false"/>
          <w:color w:val="000000"/>
          <w:sz w:val="28"/>
        </w:rPr>
        <w:t>
</w:t>
      </w:r>
      <w:r>
        <w:rPr>
          <w:rFonts w:ascii="Times New Roman"/>
          <w:b w:val="false"/>
          <w:i w:val="false"/>
          <w:color w:val="000000"/>
          <w:sz w:val="28"/>
        </w:rPr>
        <w:t xml:space="preserve">
      2. Целью проведения конкурса является предоставление физическим и юридическим лицам права ведения охотничьего хозяйства на закрепляемых за ними охотничьих угодьях. </w:t>
      </w:r>
      <w:r>
        <w:br/>
      </w:r>
      <w:r>
        <w:rPr>
          <w:rFonts w:ascii="Times New Roman"/>
          <w:b w:val="false"/>
          <w:i w:val="false"/>
          <w:color w:val="000000"/>
          <w:sz w:val="28"/>
        </w:rPr>
        <w:t>
</w:t>
      </w:r>
      <w:r>
        <w:rPr>
          <w:rFonts w:ascii="Times New Roman"/>
          <w:b w:val="false"/>
          <w:i w:val="false"/>
          <w:color w:val="000000"/>
          <w:sz w:val="28"/>
        </w:rPr>
        <w:t>
      3. Охотничьи угодья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местных исполнительных органов областей при условии соответствия их установленным квалификационным требованиям и наличии представления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 конкурс выставляются охотничьи угодья и (или) участки резервного фонда, которые на основании </w:t>
      </w:r>
      <w:r>
        <w:rPr>
          <w:rFonts w:ascii="Times New Roman"/>
          <w:b w:val="false"/>
          <w:i w:val="false"/>
          <w:color w:val="000000"/>
          <w:sz w:val="28"/>
        </w:rPr>
        <w:t>межхозяйственного охотоустройства</w:t>
      </w:r>
      <w:r>
        <w:rPr>
          <w:rFonts w:ascii="Times New Roman"/>
          <w:b w:val="false"/>
          <w:i w:val="false"/>
          <w:color w:val="000000"/>
          <w:sz w:val="28"/>
        </w:rPr>
        <w:t xml:space="preserve"> признаются перспективными для ведения охотничьего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Закрепление охотничьих угодий осуществляется </w:t>
      </w:r>
      <w:r>
        <w:rPr>
          <w:rFonts w:ascii="Times New Roman"/>
          <w:b w:val="false"/>
          <w:i w:val="false"/>
          <w:color w:val="000000"/>
          <w:sz w:val="28"/>
        </w:rPr>
        <w:t>решением</w:t>
      </w:r>
      <w:r>
        <w:rPr>
          <w:rFonts w:ascii="Times New Roman"/>
          <w:b w:val="false"/>
          <w:i w:val="false"/>
          <w:color w:val="000000"/>
          <w:sz w:val="28"/>
        </w:rPr>
        <w:t xml:space="preserve"> местных исполнительных органов областей на основании итогов конкурса, проводимого в соответствии с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Закрепление охотничьих угодий, в состав которых входят участки государственного лесного фонда, является необходимым для осуществления комплекса мероприятий по охране, воспроизводству и использованию животного мира и определенные по материалам межхозяйственного охотоустройства, осуществляется на основании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3"/>
    <w:bookmarkStart w:name="z5" w:id="4"/>
    <w:p>
      <w:pPr>
        <w:spacing w:after="0"/>
        <w:ind w:left="0"/>
        <w:jc w:val="left"/>
      </w:pPr>
      <w:r>
        <w:rPr>
          <w:rFonts w:ascii="Times New Roman"/>
          <w:b/>
          <w:i w:val="false"/>
          <w:color w:val="000000"/>
        </w:rPr>
        <w:t xml:space="preserve"> 
2. Организация конкурса </w:t>
      </w:r>
    </w:p>
    <w:bookmarkEnd w:id="4"/>
    <w:bookmarkStart w:name="z18" w:id="5"/>
    <w:p>
      <w:pPr>
        <w:spacing w:after="0"/>
        <w:ind w:left="0"/>
        <w:jc w:val="both"/>
      </w:pPr>
      <w:r>
        <w:rPr>
          <w:rFonts w:ascii="Times New Roman"/>
          <w:b w:val="false"/>
          <w:i w:val="false"/>
          <w:color w:val="000000"/>
          <w:sz w:val="28"/>
        </w:rPr>
        <w:t xml:space="preserve">
      7. Конкурс организует и проводит территориальный орган государственного органа, осуществляющего функции управления и контроля в области охраны, воспроизводства и использования животного мира (далее - уполномоченный орган). </w:t>
      </w:r>
      <w:r>
        <w:br/>
      </w:r>
      <w:r>
        <w:rPr>
          <w:rFonts w:ascii="Times New Roman"/>
          <w:b w:val="false"/>
          <w:i w:val="false"/>
          <w:color w:val="000000"/>
          <w:sz w:val="28"/>
        </w:rPr>
        <w:t>
</w:t>
      </w:r>
      <w:r>
        <w:rPr>
          <w:rFonts w:ascii="Times New Roman"/>
          <w:b w:val="false"/>
          <w:i w:val="false"/>
          <w:color w:val="000000"/>
          <w:sz w:val="28"/>
        </w:rPr>
        <w:t>
      8. Территориальный орган уполномоченного органа (далее - организатор конкурса) совместно с местными исполнительными органами областей создает конкурсную комиссию по проведению конкурса. Председателем комиссии является первый руководитель организатора конкурса, также в нее входят представители местных исполнительных органов областей, научных организаций, уполномоченного органа по водным ресурсам, управления земельных отношений местного исполнительного органа областей, аккредитованных республиканских ассоциаций общественных объединений охотников и субъектов охотничьего хозяйства и других заинтересованных государственных органов. Общее количество членов конкурсной комиссии должно составлять нечетное число и быть не менее пяти человек. Секретарем конкурсной комиссии является представитель организатора конкурса без права голоса.</w:t>
      </w:r>
      <w:r>
        <w:br/>
      </w:r>
      <w:r>
        <w:rPr>
          <w:rFonts w:ascii="Times New Roman"/>
          <w:b w:val="false"/>
          <w:i w:val="false"/>
          <w:color w:val="000000"/>
          <w:sz w:val="28"/>
        </w:rPr>
        <w:t>
      Секретарь конкурсной комиссии ведет всю документацию по организации и проведению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Объявление о проведении конкурса по закреплению охотничьих угодий содержит следующие сведения: </w:t>
      </w:r>
      <w:r>
        <w:br/>
      </w:r>
      <w:r>
        <w:rPr>
          <w:rFonts w:ascii="Times New Roman"/>
          <w:b w:val="false"/>
          <w:i w:val="false"/>
          <w:color w:val="000000"/>
          <w:sz w:val="28"/>
        </w:rPr>
        <w:t xml:space="preserve">
      1) наименование и место нахождения организатора конкурса; </w:t>
      </w:r>
      <w:r>
        <w:br/>
      </w:r>
      <w:r>
        <w:rPr>
          <w:rFonts w:ascii="Times New Roman"/>
          <w:b w:val="false"/>
          <w:i w:val="false"/>
          <w:color w:val="000000"/>
          <w:sz w:val="28"/>
        </w:rPr>
        <w:t xml:space="preserve">
      2) место и способы получения конкурсной документации; </w:t>
      </w:r>
      <w:r>
        <w:br/>
      </w:r>
      <w:r>
        <w:rPr>
          <w:rFonts w:ascii="Times New Roman"/>
          <w:b w:val="false"/>
          <w:i w:val="false"/>
          <w:color w:val="000000"/>
          <w:sz w:val="28"/>
        </w:rPr>
        <w:t xml:space="preserve">
      3) место и окончательный срок представления конкурсных заявок; </w:t>
      </w:r>
      <w:r>
        <w:br/>
      </w:r>
      <w:r>
        <w:rPr>
          <w:rFonts w:ascii="Times New Roman"/>
          <w:b w:val="false"/>
          <w:i w:val="false"/>
          <w:color w:val="000000"/>
          <w:sz w:val="28"/>
        </w:rPr>
        <w:t xml:space="preserve">
      4) другую необходимую информацию, определяемую организатором конкурса. </w:t>
      </w:r>
      <w:r>
        <w:br/>
      </w:r>
      <w:r>
        <w:rPr>
          <w:rFonts w:ascii="Times New Roman"/>
          <w:b w:val="false"/>
          <w:i w:val="false"/>
          <w:color w:val="000000"/>
          <w:sz w:val="28"/>
        </w:rPr>
        <w:t>
</w:t>
      </w:r>
      <w:r>
        <w:rPr>
          <w:rFonts w:ascii="Times New Roman"/>
          <w:b w:val="false"/>
          <w:i w:val="false"/>
          <w:color w:val="000000"/>
          <w:sz w:val="28"/>
        </w:rPr>
        <w:t xml:space="preserve">
      10. Объявление о проведении конкурса публикуется в периодической печати не позднее, чем за один месяц. </w:t>
      </w:r>
      <w:r>
        <w:br/>
      </w:r>
      <w:r>
        <w:rPr>
          <w:rFonts w:ascii="Times New Roman"/>
          <w:b w:val="false"/>
          <w:i w:val="false"/>
          <w:color w:val="000000"/>
          <w:sz w:val="28"/>
        </w:rPr>
        <w:t>
</w:t>
      </w:r>
      <w:r>
        <w:rPr>
          <w:rFonts w:ascii="Times New Roman"/>
          <w:b w:val="false"/>
          <w:i w:val="false"/>
          <w:color w:val="000000"/>
          <w:sz w:val="28"/>
        </w:rPr>
        <w:t xml:space="preserve">
      11. Организатор конкурса представляет в течение двух рабочих дней по обращениям физических и юридических лиц, изъявивших желание участвовать в конкурсе (далее - участник конкурса), конкурсную документацию, содержащую следующую информацию: </w:t>
      </w:r>
      <w:r>
        <w:br/>
      </w:r>
      <w:r>
        <w:rPr>
          <w:rFonts w:ascii="Times New Roman"/>
          <w:b w:val="false"/>
          <w:i w:val="false"/>
          <w:color w:val="000000"/>
          <w:sz w:val="28"/>
        </w:rPr>
        <w:t>
      1) перечень документов, представляемых участником конкурса в подтверждение его соответствия предъявляемым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w:t>
      </w:r>
      <w:r>
        <w:br/>
      </w:r>
      <w:r>
        <w:rPr>
          <w:rFonts w:ascii="Times New Roman"/>
          <w:b w:val="false"/>
          <w:i w:val="false"/>
          <w:color w:val="000000"/>
          <w:sz w:val="28"/>
        </w:rPr>
        <w:t xml:space="preserve">
      2) способ, место и окончательный срок представления конкурсных заявок; </w:t>
      </w:r>
      <w:r>
        <w:br/>
      </w:r>
      <w:r>
        <w:rPr>
          <w:rFonts w:ascii="Times New Roman"/>
          <w:b w:val="false"/>
          <w:i w:val="false"/>
          <w:color w:val="000000"/>
          <w:sz w:val="28"/>
        </w:rPr>
        <w:t xml:space="preserve">
      3) место, дата и время вскрытия конвертов с конкурсными заявками; </w:t>
      </w:r>
      <w:r>
        <w:br/>
      </w:r>
      <w:r>
        <w:rPr>
          <w:rFonts w:ascii="Times New Roman"/>
          <w:b w:val="false"/>
          <w:i w:val="false"/>
          <w:color w:val="000000"/>
          <w:sz w:val="28"/>
        </w:rPr>
        <w:t xml:space="preserve">
      4) информация об охотничьих угодьях, выставляемых на конкурс, содержащая карту-схему местонахождения, площадь, категорию, состояние животного мира; </w:t>
      </w:r>
      <w:r>
        <w:br/>
      </w:r>
      <w:r>
        <w:rPr>
          <w:rFonts w:ascii="Times New Roman"/>
          <w:b w:val="false"/>
          <w:i w:val="false"/>
          <w:color w:val="000000"/>
          <w:sz w:val="28"/>
        </w:rPr>
        <w:t>
      5) заявка </w:t>
      </w:r>
      <w:r>
        <w:rPr>
          <w:rFonts w:ascii="Times New Roman"/>
          <w:b w:val="false"/>
          <w:i w:val="false"/>
          <w:color w:val="000000"/>
          <w:sz w:val="28"/>
        </w:rPr>
        <w:t>установленной</w:t>
      </w:r>
      <w:r>
        <w:rPr>
          <w:rFonts w:ascii="Times New Roman"/>
          <w:b w:val="false"/>
          <w:i w:val="false"/>
          <w:color w:val="000000"/>
          <w:sz w:val="28"/>
        </w:rPr>
        <w:t xml:space="preserve"> формы; </w:t>
      </w:r>
      <w:r>
        <w:br/>
      </w:r>
      <w:r>
        <w:rPr>
          <w:rFonts w:ascii="Times New Roman"/>
          <w:b w:val="false"/>
          <w:i w:val="false"/>
          <w:color w:val="000000"/>
          <w:sz w:val="28"/>
        </w:rPr>
        <w:t xml:space="preserve">
      6) квалификационные требования, предъявляемые к участникам конкурса.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17.06.2010 </w:t>
      </w:r>
      <w:r>
        <w:rPr>
          <w:rFonts w:ascii="Times New Roman"/>
          <w:b w:val="false"/>
          <w:i w:val="false"/>
          <w:color w:val="000000"/>
          <w:sz w:val="28"/>
        </w:rPr>
        <w:t>№ 604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Организатор конкурса в срок не позднее семи календарных дней до истечения окончательного срока представления конкурсных заявок по собственной инициативе может внести изменения в конкурсную документацию путем оформления протокола. </w:t>
      </w:r>
      <w:r>
        <w:br/>
      </w:r>
      <w:r>
        <w:rPr>
          <w:rFonts w:ascii="Times New Roman"/>
          <w:b w:val="false"/>
          <w:i w:val="false"/>
          <w:color w:val="000000"/>
          <w:sz w:val="28"/>
        </w:rPr>
        <w:t>
      Внесенные изменения в течение двух рабочих дней сообщаются участникам конкурса, получившим конкурсную документацию, при этом срок представления конкурсных заявок продлевается на семь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Правительства РК от 17.06.2010 </w:t>
      </w:r>
      <w:r>
        <w:rPr>
          <w:rFonts w:ascii="Times New Roman"/>
          <w:b w:val="false"/>
          <w:i w:val="false"/>
          <w:color w:val="000000"/>
          <w:sz w:val="28"/>
        </w:rPr>
        <w:t>№ 604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Участники конкурса после получения конкурсной документации от организатора конкурса представляют организатору конкурса конкурсную заявку в соответствии с требованиями настоящих Правил в запечатанном конверте, в двух экземплярах. </w:t>
      </w:r>
      <w:r>
        <w:br/>
      </w:r>
      <w:r>
        <w:rPr>
          <w:rFonts w:ascii="Times New Roman"/>
          <w:b w:val="false"/>
          <w:i w:val="false"/>
          <w:color w:val="000000"/>
          <w:sz w:val="28"/>
        </w:rPr>
        <w:t>
</w:t>
      </w:r>
      <w:r>
        <w:rPr>
          <w:rFonts w:ascii="Times New Roman"/>
          <w:b w:val="false"/>
          <w:i w:val="false"/>
          <w:color w:val="000000"/>
          <w:sz w:val="28"/>
        </w:rPr>
        <w:t xml:space="preserve">
      14. Конкурсная заявка представляется участниками конкурса в прошитом виде, с пронумерованными страницами, последняя страница заверяется их подписями с приложением следующих документов: </w:t>
      </w:r>
      <w:r>
        <w:br/>
      </w:r>
      <w:r>
        <w:rPr>
          <w:rFonts w:ascii="Times New Roman"/>
          <w:b w:val="false"/>
          <w:i w:val="false"/>
          <w:color w:val="000000"/>
          <w:sz w:val="28"/>
        </w:rPr>
        <w:t>
      1) заявление установленной формы на участие в конкурсе по закреплению охотничьих угодий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участнику конкурса (подлинники или нотариально заверенные копии); </w:t>
      </w:r>
      <w:r>
        <w:br/>
      </w:r>
      <w:r>
        <w:rPr>
          <w:rFonts w:ascii="Times New Roman"/>
          <w:b w:val="false"/>
          <w:i w:val="false"/>
          <w:color w:val="000000"/>
          <w:sz w:val="28"/>
        </w:rPr>
        <w:t>
      3) копии устава и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заявителя в качестве юридического лица, свидетельства налогоплательщика (нотариально заверенные в случае непредставления оригиналов для сверки) – для юридических лиц.</w:t>
      </w:r>
      <w:r>
        <w:br/>
      </w:r>
      <w:r>
        <w:rPr>
          <w:rFonts w:ascii="Times New Roman"/>
          <w:b w:val="false"/>
          <w:i w:val="false"/>
          <w:color w:val="000000"/>
          <w:sz w:val="28"/>
        </w:rPr>
        <w:t>
      Примечание: * – свидетельство о государственной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4) копии </w:t>
      </w:r>
      <w:r>
        <w:rPr>
          <w:rFonts w:ascii="Times New Roman"/>
          <w:b w:val="false"/>
          <w:i w:val="false"/>
          <w:color w:val="000000"/>
          <w:sz w:val="28"/>
        </w:rPr>
        <w:t>документа</w:t>
      </w:r>
      <w:r>
        <w:rPr>
          <w:rFonts w:ascii="Times New Roman"/>
          <w:b w:val="false"/>
          <w:i w:val="false"/>
          <w:color w:val="000000"/>
          <w:sz w:val="28"/>
        </w:rPr>
        <w:t>, подтверждающего право на осуществление предпринимательской деятельности, а также копию удостоверения личности или паспорта (нотариально заверенные, в случае непредставления оригиналов для сверки) – для физических лиц.</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постановлениями Правительства РК от 17.06.2010 </w:t>
      </w:r>
      <w:r>
        <w:rPr>
          <w:rFonts w:ascii="Times New Roman"/>
          <w:b w:val="false"/>
          <w:i w:val="false"/>
          <w:color w:val="000000"/>
          <w:sz w:val="28"/>
        </w:rPr>
        <w:t>№ 604</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Участник конкурса может ознакомиться с материалом межхозяйственного охотоустройства охотничьего угодья, выставляемого на конкурс, до начала проведения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6" w:id="6"/>
    <w:p>
      <w:pPr>
        <w:spacing w:after="0"/>
        <w:ind w:left="0"/>
        <w:jc w:val="left"/>
      </w:pPr>
      <w:r>
        <w:rPr>
          <w:rFonts w:ascii="Times New Roman"/>
          <w:b/>
          <w:i w:val="false"/>
          <w:color w:val="000000"/>
        </w:rPr>
        <w:t xml:space="preserve"> 
3. Проведение конкурса </w:t>
      </w:r>
    </w:p>
    <w:bookmarkEnd w:id="6"/>
    <w:bookmarkStart w:name="z27" w:id="7"/>
    <w:p>
      <w:pPr>
        <w:spacing w:after="0"/>
        <w:ind w:left="0"/>
        <w:jc w:val="both"/>
      </w:pPr>
      <w:r>
        <w:rPr>
          <w:rFonts w:ascii="Times New Roman"/>
          <w:b w:val="false"/>
          <w:i w:val="false"/>
          <w:color w:val="000000"/>
          <w:sz w:val="28"/>
        </w:rPr>
        <w:t xml:space="preserve">
      16. Конкурсная комиссия вскрывает конверты с конкурсными заявками в установленном организатором конкурса месте и времени. Участник конкурса может присутствовать при вскрытии конвертов с конкурсными заявками. </w:t>
      </w:r>
      <w:r>
        <w:br/>
      </w:r>
      <w:r>
        <w:rPr>
          <w:rFonts w:ascii="Times New Roman"/>
          <w:b w:val="false"/>
          <w:i w:val="false"/>
          <w:color w:val="000000"/>
          <w:sz w:val="28"/>
        </w:rPr>
        <w:t>
      Конверты с конкурсной заявкой на участие в конкурсе, представленные после истечения установленного срока, не регистрируются в журнале регистрации заявок на участие в конкурсе, не вскрываются и хранятся с остальными конкурсными заявками, при обращении возвращаются участникам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17.06.2010 </w:t>
      </w:r>
      <w:r>
        <w:rPr>
          <w:rFonts w:ascii="Times New Roman"/>
          <w:b w:val="false"/>
          <w:i w:val="false"/>
          <w:color w:val="000000"/>
          <w:sz w:val="28"/>
        </w:rPr>
        <w:t>№ 604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 При вскрытии конвертов с конкурсными заявками секретарь комиссии объявляет о наличии и соответствии представленных документов требованиям конкурсной документации. </w:t>
      </w:r>
      <w:r>
        <w:br/>
      </w:r>
      <w:r>
        <w:rPr>
          <w:rFonts w:ascii="Times New Roman"/>
          <w:b w:val="false"/>
          <w:i w:val="false"/>
          <w:color w:val="000000"/>
          <w:sz w:val="28"/>
        </w:rPr>
        <w:t>
      Результаты вскрытия конвертов с конкурсными заявками отражаются в протоколе вскрытия конвертов, подписываемом всеми присутствовавшими на заседании членами Комиссии и секретарем. Протокол вскрытия в течение двух рабочих дней размещается секретарем конкурсной комиссии на интернет-ресурсе местных исполнительных органов областей.</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постановлениями Правительства РК от 17.06.2010 </w:t>
      </w:r>
      <w:r>
        <w:rPr>
          <w:rFonts w:ascii="Times New Roman"/>
          <w:b w:val="false"/>
          <w:i w:val="false"/>
          <w:color w:val="000000"/>
          <w:sz w:val="28"/>
        </w:rPr>
        <w:t>№ 604</w:t>
      </w:r>
      <w:r>
        <w:rPr>
          <w:rFonts w:ascii="Times New Roman"/>
          <w:b w:val="false"/>
          <w:i w:val="false"/>
          <w:color w:val="ff0000"/>
          <w:sz w:val="28"/>
        </w:rPr>
        <w:t xml:space="preserve">;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7" w:id="8"/>
    <w:p>
      <w:pPr>
        <w:spacing w:after="0"/>
        <w:ind w:left="0"/>
        <w:jc w:val="left"/>
      </w:pPr>
      <w:r>
        <w:rPr>
          <w:rFonts w:ascii="Times New Roman"/>
          <w:b/>
          <w:i w:val="false"/>
          <w:color w:val="000000"/>
        </w:rPr>
        <w:t xml:space="preserve"> 
4. Рассмотрение конкурсных заявок и определение победителя конкурса </w:t>
      </w:r>
    </w:p>
    <w:bookmarkEnd w:id="8"/>
    <w:bookmarkStart w:name="z29" w:id="9"/>
    <w:p>
      <w:pPr>
        <w:spacing w:after="0"/>
        <w:ind w:left="0"/>
        <w:jc w:val="both"/>
      </w:pPr>
      <w:r>
        <w:rPr>
          <w:rFonts w:ascii="Times New Roman"/>
          <w:b w:val="false"/>
          <w:i w:val="false"/>
          <w:color w:val="000000"/>
          <w:sz w:val="28"/>
        </w:rPr>
        <w:t xml:space="preserve">
      18. Конкурсная комиссия подводит итоги конкурса в срок не более десяти календарных дней со дня вскрытия конвертов с конкурсными заявками. </w:t>
      </w:r>
      <w:r>
        <w:br/>
      </w:r>
      <w:r>
        <w:rPr>
          <w:rFonts w:ascii="Times New Roman"/>
          <w:b w:val="false"/>
          <w:i w:val="false"/>
          <w:color w:val="000000"/>
          <w:sz w:val="28"/>
        </w:rPr>
        <w:t xml:space="preserve">
      В ходе рассмотрения конкурсных заявок конкурсная комиссия может запросить у участников конкурса пояснения по их конкурсным предложениям, а также направить письменный запрос в соответствующий государственный орган для подтверждения достоверности представленных документов. </w:t>
      </w:r>
      <w:r>
        <w:br/>
      </w:r>
      <w:r>
        <w:rPr>
          <w:rFonts w:ascii="Times New Roman"/>
          <w:b w:val="false"/>
          <w:i w:val="false"/>
          <w:color w:val="000000"/>
          <w:sz w:val="28"/>
        </w:rPr>
        <w:t>
</w:t>
      </w:r>
      <w:r>
        <w:rPr>
          <w:rFonts w:ascii="Times New Roman"/>
          <w:b w:val="false"/>
          <w:i w:val="false"/>
          <w:color w:val="000000"/>
          <w:sz w:val="28"/>
        </w:rPr>
        <w:t xml:space="preserve">
      19. В случае несоответствия конкурсной заявки пункту 14 настоящих Правил такая конкурсная заявка комиссией не рассматривается и отклоняется. </w:t>
      </w:r>
      <w:r>
        <w:br/>
      </w:r>
      <w:r>
        <w:rPr>
          <w:rFonts w:ascii="Times New Roman"/>
          <w:b w:val="false"/>
          <w:i w:val="false"/>
          <w:color w:val="000000"/>
          <w:sz w:val="28"/>
        </w:rPr>
        <w:t>
</w:t>
      </w:r>
      <w:r>
        <w:rPr>
          <w:rFonts w:ascii="Times New Roman"/>
          <w:b w:val="false"/>
          <w:i w:val="false"/>
          <w:color w:val="000000"/>
          <w:sz w:val="28"/>
        </w:rPr>
        <w:t xml:space="preserve">
      20. Победитель конкурса определяется конкурсной комиссией на основании итогов оценки и сопоставления конкурсных заявок, соответствия их конкурсной документации и квалификационным требованиям, предъявляемым к участникам конкурса. </w:t>
      </w:r>
      <w:r>
        <w:br/>
      </w:r>
      <w:r>
        <w:rPr>
          <w:rFonts w:ascii="Times New Roman"/>
          <w:b w:val="false"/>
          <w:i w:val="false"/>
          <w:color w:val="000000"/>
          <w:sz w:val="28"/>
        </w:rPr>
        <w:t>
      При равенстве итогов оценки конкурсных заявок предпочтение отдается участнику конкурса, имеющему преимущества в плане развития субъекта охотничьего хозяйства по объемам комплекса охранных, биотехнических и воспроизводственных мероприятий, а также наличия высокопроходимых технических средств, кордонов, принадлежащих участнику конкурса, и наличия (количество) егерей.</w:t>
      </w:r>
      <w:r>
        <w:br/>
      </w:r>
      <w:r>
        <w:rPr>
          <w:rFonts w:ascii="Times New Roman"/>
          <w:b w:val="false"/>
          <w:i w:val="false"/>
          <w:color w:val="000000"/>
          <w:sz w:val="28"/>
        </w:rPr>
        <w:t>
      При наличии достаточной конкурентной среды (не менее трех участников) при подведении итогов конкурса конкурсная комиссия заполняет сравнительную таблицу оценки конкурсных заявок согласно </w:t>
      </w:r>
      <w:r>
        <w:rPr>
          <w:rFonts w:ascii="Times New Roman"/>
          <w:b w:val="false"/>
          <w:i w:val="false"/>
          <w:color w:val="000000"/>
          <w:sz w:val="28"/>
        </w:rPr>
        <w:t>приложению 2-1</w:t>
      </w:r>
      <w:r>
        <w:rPr>
          <w:rFonts w:ascii="Times New Roman"/>
          <w:b w:val="false"/>
          <w:i w:val="false"/>
          <w:color w:val="000000"/>
          <w:sz w:val="28"/>
        </w:rPr>
        <w:t xml:space="preserve"> и помимо победителя конкурса определяет второго участника конкурса, конкурсная заявка которого была наиболее предпочтительной.</w:t>
      </w:r>
      <w:r>
        <w:br/>
      </w:r>
      <w:r>
        <w:rPr>
          <w:rFonts w:ascii="Times New Roman"/>
          <w:b w:val="false"/>
          <w:i w:val="false"/>
          <w:color w:val="000000"/>
          <w:sz w:val="28"/>
        </w:rPr>
        <w:t xml:space="preserve">
      Решение комиссии принимается открытым голосованием большинства голосов от общего количества присутствующих членов конкурсной комиссии, при присутствии на заседании конкурсной комиссии не менее двух третьих ее членов. </w:t>
      </w:r>
      <w:r>
        <w:br/>
      </w:r>
      <w:r>
        <w:rPr>
          <w:rFonts w:ascii="Times New Roman"/>
          <w:b w:val="false"/>
          <w:i w:val="false"/>
          <w:color w:val="000000"/>
          <w:sz w:val="28"/>
        </w:rPr>
        <w:t>
      Отсутствие членов конкурсной комиссии допускается только по уважительным причинам при наличии подтверждающего документа.</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постановлениями Правительства РК от 17.06.2010 </w:t>
      </w:r>
      <w:r>
        <w:rPr>
          <w:rFonts w:ascii="Times New Roman"/>
          <w:b w:val="false"/>
          <w:i w:val="false"/>
          <w:color w:val="000000"/>
          <w:sz w:val="28"/>
        </w:rPr>
        <w:t>№ 604</w:t>
      </w:r>
      <w:r>
        <w:rPr>
          <w:rFonts w:ascii="Times New Roman"/>
          <w:b w:val="false"/>
          <w:i w:val="false"/>
          <w:color w:val="ff0000"/>
          <w:sz w:val="28"/>
        </w:rPr>
        <w:t xml:space="preserve">;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В случае отсутствия конкурсной среды (наличие одного претендента) победителем конкурса признается единственный участник конкурса, если им соблюдены все требования, предъявляемые к участникам конкурса. </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постановлением Правительства РК от 17.06.2010 </w:t>
      </w:r>
      <w:r>
        <w:rPr>
          <w:rFonts w:ascii="Times New Roman"/>
          <w:b w:val="false"/>
          <w:i w:val="false"/>
          <w:color w:val="000000"/>
          <w:sz w:val="28"/>
        </w:rPr>
        <w:t>№ 604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22. Конкурс признается его организатором несостоявшимся, если конкурсная заявка всех участников будет признана конкурсной комиссией не соответствующей условиям конкурса.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постановлением Правительства РК от 17.06.2010 </w:t>
      </w:r>
      <w:r>
        <w:rPr>
          <w:rFonts w:ascii="Times New Roman"/>
          <w:b w:val="false"/>
          <w:i w:val="false"/>
          <w:color w:val="000000"/>
          <w:sz w:val="28"/>
        </w:rPr>
        <w:t>№ 604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По итогам проведенного конкурса конкурсной комиссией в течение десяти рабочих дней со дня вскрытия конвертов с конкурсной заявкой составляется протокол, подписываемый присутствующими на заседании членами конкурсной комиссии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Копия протокола направляется участникам конкурса. Протокол конкурсной комиссии является основанием для принятия решения местным исполнительным органом области. Итоги проведенного конкурса размещаются на интернет-ресурсе местных исполнительных органов областей.</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Организатор конкурса в течение трех рабочих дней со дня подведения итогов конкурса направляет протокол об итогах конкурса в местные исполнительные органы областей для принятия решения по закреплению охотничьих угодий и извещает всех участников конкурса об итогах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Местными исполнительными органами областей в течение пяти рабочих дней со дня получения протокола об итогах конкурса принимается решение о закреплении за победителем конкурса охотничьих угодий.</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На основании решения местных исполнительных органов областей о закреплении охотничьих угодий заключается </w:t>
      </w:r>
      <w:r>
        <w:rPr>
          <w:rFonts w:ascii="Times New Roman"/>
          <w:b w:val="false"/>
          <w:i w:val="false"/>
          <w:color w:val="000000"/>
          <w:sz w:val="28"/>
        </w:rPr>
        <w:t>договор</w:t>
      </w:r>
      <w:r>
        <w:rPr>
          <w:rFonts w:ascii="Times New Roman"/>
          <w:b w:val="false"/>
          <w:i w:val="false"/>
          <w:color w:val="000000"/>
          <w:sz w:val="28"/>
        </w:rPr>
        <w:t xml:space="preserve"> на ведение охотничьего хозяйства между территориальным подразделением уполномоченного государственного органа в области охраны, воспроизводства и использования животного мира и победителем конкурса – пользователем животного мира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воспроизводстве и использовании животного мира". </w:t>
      </w:r>
      <w:r>
        <w:br/>
      </w:r>
      <w:r>
        <w:rPr>
          <w:rFonts w:ascii="Times New Roman"/>
          <w:b w:val="false"/>
          <w:i w:val="false"/>
          <w:color w:val="000000"/>
          <w:sz w:val="28"/>
        </w:rPr>
        <w:t>
      Если победитель конкурса после принятия решения местными исполнительными органами областей о закреплении охотничьих угодий в течение десяти рабочих дней не подписывает договор на ведение охотничьего хозяйства, то организатор конкурса вносит представление в местные исполнительные органы областей о принятии решения по закреплению охотничьих угодий за участником конкурса, чья конкурсная заявка признана предпочтительной после победителя конкурса в соответствии с протоколом об итогах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31.12.2013 </w:t>
      </w:r>
      <w:r>
        <w:rPr>
          <w:rFonts w:ascii="Times New Roman"/>
          <w:b w:val="false"/>
          <w:i w:val="false"/>
          <w:color w:val="00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8" w:id="10"/>
    <w:p>
      <w:pPr>
        <w:spacing w:after="0"/>
        <w:ind w:left="0"/>
        <w:jc w:val="left"/>
      </w:pPr>
      <w:r>
        <w:rPr>
          <w:rFonts w:ascii="Times New Roman"/>
          <w:b/>
          <w:i w:val="false"/>
          <w:color w:val="000000"/>
        </w:rPr>
        <w:t xml:space="preserve"> 
5. Квалификационные требования, </w:t>
      </w:r>
      <w:r>
        <w:br/>
      </w:r>
      <w:r>
        <w:rPr>
          <w:rFonts w:ascii="Times New Roman"/>
          <w:b/>
          <w:i w:val="false"/>
          <w:color w:val="000000"/>
        </w:rPr>
        <w:t xml:space="preserve">
предъявляемые к участникам конкурса </w:t>
      </w:r>
    </w:p>
    <w:bookmarkEnd w:id="10"/>
    <w:bookmarkStart w:name="z38" w:id="11"/>
    <w:p>
      <w:pPr>
        <w:spacing w:after="0"/>
        <w:ind w:left="0"/>
        <w:jc w:val="both"/>
      </w:pPr>
      <w:r>
        <w:rPr>
          <w:rFonts w:ascii="Times New Roman"/>
          <w:b w:val="false"/>
          <w:i w:val="false"/>
          <w:color w:val="000000"/>
          <w:sz w:val="28"/>
        </w:rPr>
        <w:t>
      27. Квалификационные требования, предъявляемые к участникам конкурса:</w:t>
      </w:r>
      <w:r>
        <w:br/>
      </w:r>
      <w:r>
        <w:rPr>
          <w:rFonts w:ascii="Times New Roman"/>
          <w:b w:val="false"/>
          <w:i w:val="false"/>
          <w:color w:val="000000"/>
          <w:sz w:val="28"/>
        </w:rPr>
        <w:t>
      1) наличие материально-технической базы для ведения охотничьего хозяйства в зависимости от его категорий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w:t>
      </w:r>
      <w:r>
        <w:rPr>
          <w:rFonts w:ascii="Times New Roman"/>
          <w:b w:val="false"/>
          <w:i w:val="false"/>
          <w:color w:val="000000"/>
          <w:sz w:val="28"/>
        </w:rPr>
        <w:t>план развития</w:t>
      </w:r>
      <w:r>
        <w:rPr>
          <w:rFonts w:ascii="Times New Roman"/>
          <w:b w:val="false"/>
          <w:i w:val="false"/>
          <w:color w:val="000000"/>
          <w:sz w:val="28"/>
        </w:rPr>
        <w:t xml:space="preserve"> субъекта охотничьего хозяйства на два года с указанием источников и объемов финансирования (включая усиление охранных, воспроизводственных и биотехнических мероприятий, обеспечения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8"/>
        </w:rPr>
        <w:t>
      3) наличие егерской службы в соответствии с категорией охотничьего хозяйства и отвечающей требованиям </w:t>
      </w:r>
      <w:r>
        <w:rPr>
          <w:rFonts w:ascii="Times New Roman"/>
          <w:b w:val="false"/>
          <w:i w:val="false"/>
          <w:color w:val="000000"/>
          <w:sz w:val="28"/>
        </w:rPr>
        <w:t>Типового Положения</w:t>
      </w:r>
      <w:r>
        <w:rPr>
          <w:rFonts w:ascii="Times New Roman"/>
          <w:b w:val="false"/>
          <w:i w:val="false"/>
          <w:color w:val="000000"/>
          <w:sz w:val="28"/>
        </w:rPr>
        <w:t xml:space="preserve"> о егерской службе субъектов охотничьего хозяйства (либо письменное обязательство об ее создании);</w:t>
      </w:r>
      <w:r>
        <w:br/>
      </w:r>
      <w:r>
        <w:rPr>
          <w:rFonts w:ascii="Times New Roman"/>
          <w:b w:val="false"/>
          <w:i w:val="false"/>
          <w:color w:val="000000"/>
          <w:sz w:val="28"/>
        </w:rPr>
        <w:t>
      4) документы, подтверждающие финансовую состоятельность участника конкурса:</w:t>
      </w:r>
      <w:r>
        <w:br/>
      </w: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течении тридцати календарных дней предшествующего дате вскрытия конвертов с конкурсными заявками;</w:t>
      </w:r>
      <w:r>
        <w:br/>
      </w:r>
      <w:r>
        <w:rPr>
          <w:rFonts w:ascii="Times New Roman"/>
          <w:b w:val="false"/>
          <w:i w:val="false"/>
          <w:color w:val="000000"/>
          <w:sz w:val="28"/>
        </w:rPr>
        <w:t>
      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8"/>
        </w:rPr>
        <w:t>
      5) отсутствие задолженности в бюджет по обязательным платежам:</w:t>
      </w:r>
      <w:r>
        <w:br/>
      </w:r>
      <w:r>
        <w:rPr>
          <w:rFonts w:ascii="Times New Roman"/>
          <w:b w:val="false"/>
          <w:i w:val="false"/>
          <w:color w:val="000000"/>
          <w:sz w:val="28"/>
        </w:rPr>
        <w:t>
      оригинал </w:t>
      </w:r>
      <w:r>
        <w:rPr>
          <w:rFonts w:ascii="Times New Roman"/>
          <w:b w:val="false"/>
          <w:i w:val="false"/>
          <w:color w:val="000000"/>
          <w:sz w:val="28"/>
        </w:rPr>
        <w:t>справки</w:t>
      </w:r>
      <w:r>
        <w:rPr>
          <w:rFonts w:ascii="Times New Roman"/>
          <w:b w:val="false"/>
          <w:i w:val="false"/>
          <w:color w:val="000000"/>
          <w:sz w:val="28"/>
        </w:rPr>
        <w:t xml:space="preserve">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1 года в области охраны, воспроизводства и использовании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17.06.2010 </w:t>
      </w:r>
      <w:r>
        <w:rPr>
          <w:rFonts w:ascii="Times New Roman"/>
          <w:b w:val="false"/>
          <w:i w:val="false"/>
          <w:color w:val="000000"/>
          <w:sz w:val="28"/>
        </w:rPr>
        <w:t>№ 604</w:t>
      </w:r>
      <w:r>
        <w:rPr>
          <w:rFonts w:ascii="Times New Roman"/>
          <w:b w:val="false"/>
          <w:i w:val="false"/>
          <w:color w:val="ff0000"/>
          <w:sz w:val="28"/>
        </w:rPr>
        <w:t xml:space="preserve">; с изменениями, внесенными постановлениями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с 01.01.2014).</w:t>
      </w:r>
    </w:p>
    <w:bookmarkEnd w:id="11"/>
    <w:bookmarkStart w:name="z9"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конкурса по закреплению   </w:t>
      </w:r>
      <w:r>
        <w:br/>
      </w:r>
      <w:r>
        <w:rPr>
          <w:rFonts w:ascii="Times New Roman"/>
          <w:b w:val="false"/>
          <w:i w:val="false"/>
          <w:color w:val="000000"/>
          <w:sz w:val="28"/>
        </w:rPr>
        <w:t xml:space="preserve">
охотничьих угодий и     </w:t>
      </w:r>
      <w:r>
        <w:br/>
      </w:r>
      <w:r>
        <w:rPr>
          <w:rFonts w:ascii="Times New Roman"/>
          <w:b w:val="false"/>
          <w:i w:val="false"/>
          <w:color w:val="000000"/>
          <w:sz w:val="28"/>
        </w:rPr>
        <w:t xml:space="preserve">
квалификационных требований, </w:t>
      </w:r>
      <w:r>
        <w:br/>
      </w:r>
      <w:r>
        <w:rPr>
          <w:rFonts w:ascii="Times New Roman"/>
          <w:b w:val="false"/>
          <w:i w:val="false"/>
          <w:color w:val="000000"/>
          <w:sz w:val="28"/>
        </w:rPr>
        <w:t xml:space="preserve">
предъявляемых к участникам </w:t>
      </w:r>
      <w:r>
        <w:br/>
      </w:r>
      <w:r>
        <w:rPr>
          <w:rFonts w:ascii="Times New Roman"/>
          <w:b w:val="false"/>
          <w:i w:val="false"/>
          <w:color w:val="000000"/>
          <w:sz w:val="28"/>
        </w:rPr>
        <w:t xml:space="preserve">
конкурса          </w:t>
      </w:r>
    </w:p>
    <w:bookmarkEnd w:id="12"/>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организатора конкурса)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xml:space="preserve">
(полное наименование юридического лица или ФИО физического лица-заявителя)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Заявление на участие в конкурсе по закреплению охотничьих угодий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                  "___"____________20    г.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w:t>
      </w:r>
      <w:r>
        <w:br/>
      </w:r>
      <w:r>
        <w:rPr>
          <w:rFonts w:ascii="Times New Roman"/>
          <w:b w:val="false"/>
          <w:i w:val="false"/>
          <w:color w:val="000000"/>
          <w:sz w:val="28"/>
        </w:rPr>
        <w:t xml:space="preserve">
            Прошу принять конкурсную заявку на участие в конкурсе по закреплению </w:t>
      </w:r>
      <w:r>
        <w:br/>
      </w:r>
      <w:r>
        <w:rPr>
          <w:rFonts w:ascii="Times New Roman"/>
          <w:b w:val="false"/>
          <w:i w:val="false"/>
          <w:color w:val="000000"/>
          <w:sz w:val="28"/>
        </w:rPr>
        <w:t xml:space="preserve">
охотничьих угодий в _________ районе ____ области; </w:t>
      </w:r>
      <w:r>
        <w:br/>
      </w:r>
      <w:r>
        <w:rPr>
          <w:rFonts w:ascii="Times New Roman"/>
          <w:b w:val="false"/>
          <w:i w:val="false"/>
          <w:color w:val="000000"/>
          <w:sz w:val="28"/>
        </w:rPr>
        <w:t xml:space="preserve">
      Сведения о заявителе: </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 _____________________________________________________</w:t>
      </w:r>
      <w:r>
        <w:br/>
      </w:r>
      <w:r>
        <w:rPr>
          <w:rFonts w:ascii="Times New Roman"/>
          <w:b w:val="false"/>
          <w:i w:val="false"/>
          <w:color w:val="000000"/>
          <w:sz w:val="28"/>
        </w:rPr>
        <w:t>
3. Свидетельство* или справка о регистрации (перерегистрации)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Примечание: *свидетельство о государственной (учетной)</w:t>
      </w:r>
      <w:r>
        <w:br/>
      </w:r>
      <w:r>
        <w:rPr>
          <w:rFonts w:ascii="Times New Roman"/>
          <w:b w:val="false"/>
          <w:i w:val="false"/>
          <w:color w:val="000000"/>
          <w:sz w:val="28"/>
        </w:rPr>
        <w:t>
регистрации (перерегистрации) юридического лица (филиала,</w:t>
      </w:r>
      <w:r>
        <w:br/>
      </w:r>
      <w:r>
        <w:rPr>
          <w:rFonts w:ascii="Times New Roman"/>
          <w:b w:val="false"/>
          <w:i w:val="false"/>
          <w:color w:val="000000"/>
          <w:sz w:val="28"/>
        </w:rPr>
        <w:t>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24 декабря 2012 года "О внесении изменений и дополнений</w:t>
      </w:r>
      <w:r>
        <w:br/>
      </w:r>
      <w:r>
        <w:rPr>
          <w:rFonts w:ascii="Times New Roman"/>
          <w:b w:val="false"/>
          <w:i w:val="false"/>
          <w:color w:val="000000"/>
          <w:sz w:val="28"/>
        </w:rPr>
        <w:t>
в некоторые законодательные акты Республики Казахстан по вопросам</w:t>
      </w:r>
      <w:r>
        <w:br/>
      </w:r>
      <w:r>
        <w:rPr>
          <w:rFonts w:ascii="Times New Roman"/>
          <w:b w:val="false"/>
          <w:i w:val="false"/>
          <w:color w:val="000000"/>
          <w:sz w:val="28"/>
        </w:rPr>
        <w:t>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является действительным до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xml:space="preserve">
4. Юридический адрес (адрес)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(индекс, город, район, область, улица, N дома, телефон, факс) </w:t>
      </w:r>
      <w:r>
        <w:br/>
      </w:r>
      <w:r>
        <w:rPr>
          <w:rFonts w:ascii="Times New Roman"/>
          <w:b w:val="false"/>
          <w:i w:val="false"/>
          <w:color w:val="000000"/>
          <w:sz w:val="28"/>
        </w:rPr>
        <w:t xml:space="preserve">
5. Расчетный счет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счета, наименование и местонахождение банка) </w:t>
      </w:r>
      <w:r>
        <w:br/>
      </w:r>
      <w:r>
        <w:rPr>
          <w:rFonts w:ascii="Times New Roman"/>
          <w:b w:val="false"/>
          <w:i w:val="false"/>
          <w:color w:val="000000"/>
          <w:sz w:val="28"/>
        </w:rPr>
        <w:t>
6. Филиалы и представительства ______________________________________</w:t>
      </w:r>
      <w:r>
        <w:br/>
      </w:r>
      <w:r>
        <w:rPr>
          <w:rFonts w:ascii="Times New Roman"/>
          <w:b w:val="false"/>
          <w:i w:val="false"/>
          <w:color w:val="000000"/>
          <w:sz w:val="28"/>
        </w:rPr>
        <w:t xml:space="preserve">
                                    (местонахождение и реквизиты) </w:t>
      </w:r>
      <w:r>
        <w:br/>
      </w:r>
      <w:r>
        <w:rPr>
          <w:rFonts w:ascii="Times New Roman"/>
          <w:b w:val="false"/>
          <w:i w:val="false"/>
          <w:color w:val="000000"/>
          <w:sz w:val="28"/>
        </w:rPr>
        <w:t xml:space="preserve">
7. Прилагаемые документы: 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8. Я несу ответственность за предоставленную в конкурсной заявке </w:t>
      </w:r>
      <w:r>
        <w:br/>
      </w:r>
      <w:r>
        <w:rPr>
          <w:rFonts w:ascii="Times New Roman"/>
          <w:b w:val="false"/>
          <w:i w:val="false"/>
          <w:color w:val="000000"/>
          <w:sz w:val="28"/>
        </w:rPr>
        <w:t xml:space="preserve">
информацию, обязуюсь в случае признания моей конкурсной заявки выигравшей, </w:t>
      </w:r>
      <w:r>
        <w:br/>
      </w:r>
      <w:r>
        <w:rPr>
          <w:rFonts w:ascii="Times New Roman"/>
          <w:b w:val="false"/>
          <w:i w:val="false"/>
          <w:color w:val="000000"/>
          <w:sz w:val="28"/>
        </w:rPr>
        <w:t xml:space="preserve">
заключить договор на ведение охотничьего хозяйства. </w:t>
      </w:r>
      <w:r>
        <w:br/>
      </w:r>
      <w:r>
        <w:rPr>
          <w:rFonts w:ascii="Times New Roman"/>
          <w:b w:val="false"/>
          <w:i w:val="false"/>
          <w:color w:val="000000"/>
          <w:sz w:val="28"/>
        </w:rPr>
        <w:t xml:space="preserve">
      Физическое/юридическое лицо ____________         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М.П. </w:t>
      </w:r>
    </w:p>
    <w:bookmarkStart w:name="z10"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конкурса по закреплению   </w:t>
      </w:r>
      <w:r>
        <w:br/>
      </w:r>
      <w:r>
        <w:rPr>
          <w:rFonts w:ascii="Times New Roman"/>
          <w:b w:val="false"/>
          <w:i w:val="false"/>
          <w:color w:val="000000"/>
          <w:sz w:val="28"/>
        </w:rPr>
        <w:t xml:space="preserve">
охотничьих угодий и     </w:t>
      </w:r>
      <w:r>
        <w:br/>
      </w:r>
      <w:r>
        <w:rPr>
          <w:rFonts w:ascii="Times New Roman"/>
          <w:b w:val="false"/>
          <w:i w:val="false"/>
          <w:color w:val="000000"/>
          <w:sz w:val="28"/>
        </w:rPr>
        <w:t xml:space="preserve">
квалификационных требований, </w:t>
      </w:r>
      <w:r>
        <w:br/>
      </w:r>
      <w:r>
        <w:rPr>
          <w:rFonts w:ascii="Times New Roman"/>
          <w:b w:val="false"/>
          <w:i w:val="false"/>
          <w:color w:val="000000"/>
          <w:sz w:val="28"/>
        </w:rPr>
        <w:t xml:space="preserve">
предъявляемых к участникам </w:t>
      </w:r>
      <w:r>
        <w:br/>
      </w:r>
      <w:r>
        <w:rPr>
          <w:rFonts w:ascii="Times New Roman"/>
          <w:b w:val="false"/>
          <w:i w:val="false"/>
          <w:color w:val="000000"/>
          <w:sz w:val="28"/>
        </w:rPr>
        <w:t xml:space="preserve">
конкурса          </w:t>
      </w:r>
    </w:p>
    <w:bookmarkEnd w:id="13"/>
    <w:p>
      <w:pPr>
        <w:spacing w:after="0"/>
        <w:ind w:left="0"/>
        <w:jc w:val="left"/>
      </w:pPr>
      <w:r>
        <w:rPr>
          <w:rFonts w:ascii="Times New Roman"/>
          <w:b/>
          <w:i w:val="false"/>
          <w:color w:val="000000"/>
        </w:rPr>
        <w:t xml:space="preserve"> Протокол N ___ </w:t>
      </w:r>
      <w:r>
        <w:br/>
      </w:r>
      <w:r>
        <w:rPr>
          <w:rFonts w:ascii="Times New Roman"/>
          <w:b/>
          <w:i w:val="false"/>
          <w:color w:val="000000"/>
        </w:rPr>
        <w:t xml:space="preserve">
конкурса по закреплению охотничьих угодий </w:t>
      </w:r>
    </w:p>
    <w:p>
      <w:pPr>
        <w:spacing w:after="0"/>
        <w:ind w:left="0"/>
        <w:jc w:val="both"/>
      </w:pPr>
      <w:r>
        <w:rPr>
          <w:rFonts w:ascii="Times New Roman"/>
          <w:b/>
          <w:i w:val="false"/>
          <w:color w:val="000000"/>
          <w:sz w:val="28"/>
        </w:rPr>
        <w:t xml:space="preserve">_____________________________            </w:t>
      </w:r>
      <w:r>
        <w:rPr>
          <w:rFonts w:ascii="Times New Roman"/>
          <w:b w:val="false"/>
          <w:i w:val="false"/>
          <w:color w:val="000000"/>
          <w:sz w:val="28"/>
        </w:rPr>
        <w:t xml:space="preserve">"____"__________200__г.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w:t>
      </w:r>
      <w:r>
        <w:br/>
      </w:r>
      <w:r>
        <w:rPr>
          <w:rFonts w:ascii="Times New Roman"/>
          <w:b w:val="false"/>
          <w:i w:val="false"/>
          <w:color w:val="000000"/>
          <w:sz w:val="28"/>
        </w:rPr>
        <w:t xml:space="preserve">
      Время начала конкурса ____________________________________________________ </w:t>
      </w:r>
      <w:r>
        <w:br/>
      </w:r>
      <w:r>
        <w:rPr>
          <w:rFonts w:ascii="Times New Roman"/>
          <w:b w:val="false"/>
          <w:i w:val="false"/>
          <w:color w:val="000000"/>
          <w:sz w:val="28"/>
        </w:rPr>
        <w:t xml:space="preserve">
Время окончания конкурса _________________________________________________ </w:t>
      </w:r>
      <w:r>
        <w:br/>
      </w:r>
      <w:r>
        <w:rPr>
          <w:rFonts w:ascii="Times New Roman"/>
          <w:b w:val="false"/>
          <w:i w:val="false"/>
          <w:color w:val="000000"/>
          <w:sz w:val="28"/>
        </w:rPr>
        <w:t xml:space="preserve">
      1. Конкурсная комиссия в составе (указать Ф.И.О. и должность): </w:t>
      </w:r>
      <w:r>
        <w:br/>
      </w:r>
      <w:r>
        <w:rPr>
          <w:rFonts w:ascii="Times New Roman"/>
          <w:b w:val="false"/>
          <w:i w:val="false"/>
          <w:color w:val="000000"/>
          <w:sz w:val="28"/>
        </w:rPr>
        <w:t xml:space="preserve">
_________________________________________________ - председатель комиссии; </w:t>
      </w:r>
      <w:r>
        <w:br/>
      </w:r>
      <w:r>
        <w:rPr>
          <w:rFonts w:ascii="Times New Roman"/>
          <w:b w:val="false"/>
          <w:i w:val="false"/>
          <w:color w:val="000000"/>
          <w:sz w:val="28"/>
        </w:rPr>
        <w:t xml:space="preserve">
_________________________________________________ - секретарь комиссии; </w:t>
      </w:r>
      <w:r>
        <w:br/>
      </w:r>
      <w:r>
        <w:rPr>
          <w:rFonts w:ascii="Times New Roman"/>
          <w:b w:val="false"/>
          <w:i w:val="false"/>
          <w:color w:val="000000"/>
          <w:sz w:val="28"/>
        </w:rPr>
        <w:t xml:space="preserve">
членов комиссии:_________________________________________________________, </w:t>
      </w:r>
      <w:r>
        <w:br/>
      </w:r>
      <w:r>
        <w:rPr>
          <w:rFonts w:ascii="Times New Roman"/>
          <w:b w:val="false"/>
          <w:i w:val="false"/>
          <w:color w:val="000000"/>
          <w:sz w:val="28"/>
        </w:rPr>
        <w:t xml:space="preserve">
созданная ________________________________________________________________ </w:t>
      </w:r>
      <w:r>
        <w:br/>
      </w:r>
      <w:r>
        <w:rPr>
          <w:rFonts w:ascii="Times New Roman"/>
          <w:b w:val="false"/>
          <w:i w:val="false"/>
          <w:color w:val="000000"/>
          <w:sz w:val="28"/>
        </w:rPr>
        <w:t xml:space="preserve">
(указать акт организатора конкурса, по созданию конкурсной комиссии, число </w:t>
      </w:r>
      <w:r>
        <w:br/>
      </w:r>
      <w:r>
        <w:rPr>
          <w:rFonts w:ascii="Times New Roman"/>
          <w:b w:val="false"/>
          <w:i w:val="false"/>
          <w:color w:val="000000"/>
          <w:sz w:val="28"/>
        </w:rPr>
        <w:t xml:space="preserve">
                        и номер документа) </w:t>
      </w:r>
    </w:p>
    <w:p>
      <w:pPr>
        <w:spacing w:after="0"/>
        <w:ind w:left="0"/>
        <w:jc w:val="both"/>
      </w:pPr>
      <w:r>
        <w:rPr>
          <w:rFonts w:ascii="Times New Roman"/>
          <w:b w:val="false"/>
          <w:i w:val="false"/>
          <w:color w:val="000000"/>
          <w:sz w:val="28"/>
        </w:rPr>
        <w:t xml:space="preserve">провела конкурс по закреплению охотничьих угодий </w:t>
      </w:r>
      <w:r>
        <w:br/>
      </w:r>
      <w:r>
        <w:rPr>
          <w:rFonts w:ascii="Times New Roman"/>
          <w:b w:val="false"/>
          <w:i w:val="false"/>
          <w:color w:val="000000"/>
          <w:sz w:val="28"/>
        </w:rPr>
        <w:t xml:space="preserve">
      2. На конкурс было выставлено следующее охотничье угодье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3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об охотничьем угодье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Конкурсную документацию получили: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13"/>
        <w:gridCol w:w="3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физического или юридического лица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Конкурсную заявку на участие в конкурсе представили </w:t>
      </w:r>
      <w:r>
        <w:br/>
      </w:r>
      <w:r>
        <w:rPr>
          <w:rFonts w:ascii="Times New Roman"/>
          <w:b w:val="false"/>
          <w:i w:val="false"/>
          <w:color w:val="000000"/>
          <w:sz w:val="28"/>
        </w:rPr>
        <w:t xml:space="preserve">
      следующие участники конкурса: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253"/>
        <w:gridCol w:w="2593"/>
        <w:gridCol w:w="371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потенциального участника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r>
              <w:br/>
            </w:r>
            <w:r>
              <w:rPr>
                <w:rFonts w:ascii="Times New Roman"/>
                <w:b w:val="false"/>
                <w:i w:val="false"/>
                <w:color w:val="000000"/>
                <w:sz w:val="20"/>
              </w:rPr>
              <w:t xml:space="preserve">
представления заявок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(Указать отклонялись ли конкурсные заявки и причины их отклонения). </w:t>
      </w:r>
      <w:r>
        <w:br/>
      </w:r>
      <w:r>
        <w:rPr>
          <w:rFonts w:ascii="Times New Roman"/>
          <w:b w:val="false"/>
          <w:i w:val="false"/>
          <w:color w:val="000000"/>
          <w:sz w:val="28"/>
        </w:rPr>
        <w:t xml:space="preserve">
  </w:t>
      </w:r>
      <w:r>
        <w:br/>
      </w:r>
      <w:r>
        <w:rPr>
          <w:rFonts w:ascii="Times New Roman"/>
          <w:b w:val="false"/>
          <w:i w:val="false"/>
          <w:color w:val="000000"/>
          <w:sz w:val="28"/>
        </w:rPr>
        <w:t xml:space="preserve">
       6. Участники конкурса представили следующий перечень документов: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373"/>
        <w:gridCol w:w="1513"/>
        <w:gridCol w:w="1513"/>
        <w:gridCol w:w="1713"/>
        <w:gridCol w:w="151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участников конкурса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документов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Конкурсная комиссия по итогам оценки и сопоставления конкурсных </w:t>
      </w:r>
      <w:r>
        <w:br/>
      </w:r>
      <w:r>
        <w:rPr>
          <w:rFonts w:ascii="Times New Roman"/>
          <w:b w:val="false"/>
          <w:i w:val="false"/>
          <w:color w:val="000000"/>
          <w:sz w:val="28"/>
        </w:rPr>
        <w:t xml:space="preserve">
заявок, РЕШИЛА: </w:t>
      </w:r>
      <w:r>
        <w:br/>
      </w:r>
      <w:r>
        <w:rPr>
          <w:rFonts w:ascii="Times New Roman"/>
          <w:b w:val="false"/>
          <w:i w:val="false"/>
          <w:color w:val="000000"/>
          <w:sz w:val="28"/>
        </w:rPr>
        <w:t xml:space="preserve">
      1) Признать победителем конкурса ___________________________________ </w:t>
      </w:r>
      <w:r>
        <w:br/>
      </w:r>
      <w:r>
        <w:rPr>
          <w:rFonts w:ascii="Times New Roman"/>
          <w:b w:val="false"/>
          <w:i w:val="false"/>
          <w:color w:val="000000"/>
          <w:sz w:val="28"/>
        </w:rPr>
        <w:t xml:space="preserve">
                                  (физическое или юридическое лицо, адрес) </w:t>
      </w:r>
      <w:r>
        <w:br/>
      </w:r>
      <w:r>
        <w:rPr>
          <w:rFonts w:ascii="Times New Roman"/>
          <w:b w:val="false"/>
          <w:i w:val="false"/>
          <w:color w:val="000000"/>
          <w:sz w:val="28"/>
        </w:rPr>
        <w:t xml:space="preserve">
      2) Конкурсную заявку________________________________________________ </w:t>
      </w:r>
      <w:r>
        <w:br/>
      </w:r>
      <w:r>
        <w:rPr>
          <w:rFonts w:ascii="Times New Roman"/>
          <w:b w:val="false"/>
          <w:i w:val="false"/>
          <w:color w:val="000000"/>
          <w:sz w:val="28"/>
        </w:rPr>
        <w:t xml:space="preserve">
                           (физическое или юридическое лицо, адрес) </w:t>
      </w:r>
      <w:r>
        <w:br/>
      </w:r>
      <w:r>
        <w:rPr>
          <w:rFonts w:ascii="Times New Roman"/>
          <w:b w:val="false"/>
          <w:i w:val="false"/>
          <w:color w:val="000000"/>
          <w:sz w:val="28"/>
        </w:rPr>
        <w:t xml:space="preserve">
признать предпочтительной после победителя конкурса. </w:t>
      </w:r>
      <w:r>
        <w:br/>
      </w:r>
      <w:r>
        <w:rPr>
          <w:rFonts w:ascii="Times New Roman"/>
          <w:b w:val="false"/>
          <w:i w:val="false"/>
          <w:color w:val="000000"/>
          <w:sz w:val="28"/>
        </w:rPr>
        <w:t xml:space="preserve">
      3) Организатору конкурса в трехдневный срок направить протокол </w:t>
      </w:r>
      <w:r>
        <w:br/>
      </w:r>
      <w:r>
        <w:rPr>
          <w:rFonts w:ascii="Times New Roman"/>
          <w:b w:val="false"/>
          <w:i w:val="false"/>
          <w:color w:val="000000"/>
          <w:sz w:val="28"/>
        </w:rPr>
        <w:t xml:space="preserve">
конкурса по закреплению охотничьих угодий в областной исполнительный </w:t>
      </w:r>
      <w:r>
        <w:br/>
      </w:r>
      <w:r>
        <w:rPr>
          <w:rFonts w:ascii="Times New Roman"/>
          <w:b w:val="false"/>
          <w:i w:val="false"/>
          <w:color w:val="000000"/>
          <w:sz w:val="28"/>
        </w:rPr>
        <w:t xml:space="preserve">
орган для принятия решения по закреплению охотничьих угодий за </w:t>
      </w:r>
      <w:r>
        <w:br/>
      </w:r>
      <w:r>
        <w:rPr>
          <w:rFonts w:ascii="Times New Roman"/>
          <w:b w:val="false"/>
          <w:i w:val="false"/>
          <w:color w:val="000000"/>
          <w:sz w:val="28"/>
        </w:rPr>
        <w:t xml:space="preserve">
победителем конкурса. </w:t>
      </w:r>
      <w:r>
        <w:br/>
      </w:r>
      <w:r>
        <w:rPr>
          <w:rFonts w:ascii="Times New Roman"/>
          <w:b w:val="false"/>
          <w:i w:val="false"/>
          <w:color w:val="000000"/>
          <w:sz w:val="28"/>
        </w:rPr>
        <w:t>
Председатель комиссии: ______________________________________________</w:t>
      </w:r>
      <w:r>
        <w:br/>
      </w:r>
      <w:r>
        <w:rPr>
          <w:rFonts w:ascii="Times New Roman"/>
          <w:b w:val="false"/>
          <w:i w:val="false"/>
          <w:color w:val="000000"/>
          <w:sz w:val="28"/>
        </w:rPr>
        <w:t>
Секретарь комиссии: _________________________________________________</w:t>
      </w:r>
      <w:r>
        <w:br/>
      </w:r>
      <w:r>
        <w:rPr>
          <w:rFonts w:ascii="Times New Roman"/>
          <w:b w:val="false"/>
          <w:i w:val="false"/>
          <w:color w:val="000000"/>
          <w:sz w:val="28"/>
        </w:rPr>
        <w:t>
Члены комиссии: _____________________________________________________</w:t>
      </w:r>
      <w:r>
        <w:br/>
      </w:r>
      <w:r>
        <w:rPr>
          <w:rFonts w:ascii="Times New Roman"/>
          <w:b w:val="false"/>
          <w:i w:val="false"/>
          <w:color w:val="000000"/>
          <w:sz w:val="28"/>
        </w:rPr>
        <w:t>
_____________________________________________________________________</w:t>
      </w:r>
    </w:p>
    <w:bookmarkStart w:name="z39" w:id="1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конкурса по </w:t>
      </w:r>
      <w:r>
        <w:br/>
      </w:r>
      <w:r>
        <w:rPr>
          <w:rFonts w:ascii="Times New Roman"/>
          <w:b w:val="false"/>
          <w:i w:val="false"/>
          <w:color w:val="000000"/>
          <w:sz w:val="28"/>
        </w:rPr>
        <w:t xml:space="preserve">
закреплению охотничьих угодий и  </w:t>
      </w:r>
      <w:r>
        <w:br/>
      </w:r>
      <w:r>
        <w:rPr>
          <w:rFonts w:ascii="Times New Roman"/>
          <w:b w:val="false"/>
          <w:i w:val="false"/>
          <w:color w:val="000000"/>
          <w:sz w:val="28"/>
        </w:rPr>
        <w:t xml:space="preserve">
квалификационных требований,    </w:t>
      </w:r>
      <w:r>
        <w:br/>
      </w:r>
      <w:r>
        <w:rPr>
          <w:rFonts w:ascii="Times New Roman"/>
          <w:b w:val="false"/>
          <w:i w:val="false"/>
          <w:color w:val="000000"/>
          <w:sz w:val="28"/>
        </w:rPr>
        <w:t>
предъявляемых к участникам конкурса</w:t>
      </w:r>
    </w:p>
    <w:bookmarkEnd w:id="14"/>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оценки конкурсных заявок</w:t>
      </w:r>
      <w:r>
        <w:br/>
      </w:r>
      <w:r>
        <w:rPr>
          <w:rFonts w:ascii="Times New Roman"/>
          <w:b w:val="false"/>
          <w:i w:val="false"/>
          <w:color w:val="000000"/>
          <w:sz w:val="28"/>
        </w:rPr>
        <w:t>
</w:t>
      </w:r>
      <w:r>
        <w:rPr>
          <w:rFonts w:ascii="Times New Roman"/>
          <w:b/>
          <w:i w:val="false"/>
          <w:color w:val="000000"/>
          <w:sz w:val="28"/>
        </w:rPr>
        <w:t>       по закреплению охотничьих угодий охотхозяйства</w:t>
      </w:r>
      <w:r>
        <w:br/>
      </w:r>
      <w:r>
        <w:rPr>
          <w:rFonts w:ascii="Times New Roman"/>
          <w:b w:val="false"/>
          <w:i w:val="false"/>
          <w:color w:val="000000"/>
          <w:sz w:val="28"/>
        </w:rPr>
        <w:t>
</w:t>
      </w:r>
      <w:r>
        <w:rPr>
          <w:rFonts w:ascii="Times New Roman"/>
          <w:b/>
          <w:i w:val="false"/>
          <w:color w:val="000000"/>
          <w:sz w:val="28"/>
        </w:rPr>
        <w:t>            «___________» _______________ района</w:t>
      </w:r>
    </w:p>
    <w:bookmarkEnd w:id="1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31.12.2013 </w:t>
      </w:r>
      <w:r>
        <w:rPr>
          <w:rFonts w:ascii="Times New Roman"/>
          <w:b w:val="false"/>
          <w:i w:val="false"/>
          <w:color w:val="ff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164"/>
        <w:gridCol w:w="3170"/>
        <w:gridCol w:w="1159"/>
        <w:gridCol w:w="1556"/>
        <w:gridCol w:w="1698"/>
        <w:gridCol w:w="1429"/>
      </w:tblGrid>
      <w:tr>
        <w:trPr>
          <w:trHeight w:val="345"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развития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количество</w:t>
            </w:r>
          </w:p>
        </w:tc>
      </w:tr>
      <w:tr>
        <w:trPr>
          <w:trHeight w:val="48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Охранные мероприятия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Воспроизводственные и биотехнические мероприятия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егерей</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кордонов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проходимых технических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85"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оценка конкурсных заявок осуществляется по бальной системе, которая зависит от количества поданных конкурсных заявок.</w:t>
      </w:r>
    </w:p>
    <w:p>
      <w:pPr>
        <w:spacing w:after="0"/>
        <w:ind w:left="0"/>
        <w:jc w:val="both"/>
      </w:pPr>
      <w:r>
        <w:rPr>
          <w:rFonts w:ascii="Times New Roman"/>
          <w:b w:val="false"/>
          <w:i w:val="false"/>
          <w:color w:val="000000"/>
          <w:sz w:val="28"/>
        </w:rPr>
        <w:t>Член комиссии _____________________________________________</w:t>
      </w:r>
      <w:r>
        <w:br/>
      </w: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Дата _______________________</w:t>
      </w:r>
    </w:p>
    <w:bookmarkStart w:name="z11"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по закреплению охотничьих угодий  </w:t>
      </w:r>
      <w:r>
        <w:br/>
      </w:r>
      <w:r>
        <w:rPr>
          <w:rFonts w:ascii="Times New Roman"/>
          <w:b w:val="false"/>
          <w:i w:val="false"/>
          <w:color w:val="000000"/>
          <w:sz w:val="28"/>
        </w:rPr>
        <w:t xml:space="preserve">
и квалификационных требований,  </w:t>
      </w:r>
      <w:r>
        <w:br/>
      </w:r>
      <w:r>
        <w:rPr>
          <w:rFonts w:ascii="Times New Roman"/>
          <w:b w:val="false"/>
          <w:i w:val="false"/>
          <w:color w:val="000000"/>
          <w:sz w:val="28"/>
        </w:rPr>
        <w:t>
предъявляемых к участникам конкурса</w:t>
      </w:r>
    </w:p>
    <w:bookmarkEnd w:id="16"/>
    <w:bookmarkStart w:name="z12" w:id="17"/>
    <w:p>
      <w:pPr>
        <w:spacing w:after="0"/>
        <w:ind w:left="0"/>
        <w:jc w:val="left"/>
      </w:pPr>
      <w:r>
        <w:rPr>
          <w:rFonts w:ascii="Times New Roman"/>
          <w:b/>
          <w:i w:val="false"/>
          <w:color w:val="000000"/>
        </w:rPr>
        <w:t xml:space="preserve"> 
Материально-техническая база для ведения охотничьего</w:t>
      </w:r>
      <w:r>
        <w:br/>
      </w:r>
      <w:r>
        <w:rPr>
          <w:rFonts w:ascii="Times New Roman"/>
          <w:b/>
          <w:i w:val="false"/>
          <w:color w:val="000000"/>
        </w:rPr>
        <w:t>
хозяйства по категориям</w:t>
      </w:r>
    </w:p>
    <w:bookmarkEnd w:id="17"/>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Правительства РК от 07.11.2012 </w:t>
      </w:r>
      <w:r>
        <w:rPr>
          <w:rFonts w:ascii="Times New Roman"/>
          <w:b w:val="false"/>
          <w:i w:val="false"/>
          <w:color w:val="ff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811"/>
        <w:gridCol w:w="1161"/>
        <w:gridCol w:w="1161"/>
        <w:gridCol w:w="1161"/>
        <w:gridCol w:w="1162"/>
        <w:gridCol w:w="1100"/>
        <w:gridCol w:w="1356"/>
        <w:gridCol w:w="1162"/>
        <w:gridCol w:w="1162"/>
        <w:gridCol w:w="1101"/>
        <w:gridCol w:w="1163"/>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тыс.га)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горных зонах Алматинской,</w:t>
            </w:r>
            <w:r>
              <w:br/>
            </w:r>
            <w:r>
              <w:rPr>
                <w:rFonts w:ascii="Times New Roman"/>
                <w:b w:val="false"/>
                <w:i w:val="false"/>
                <w:color w:val="000000"/>
                <w:sz w:val="20"/>
              </w:rPr>
              <w:t>
</w:t>
            </w:r>
            <w:r>
              <w:rPr>
                <w:rFonts w:ascii="Times New Roman"/>
                <w:b w:val="false"/>
                <w:i w:val="false"/>
                <w:color w:val="000000"/>
                <w:sz w:val="20"/>
              </w:rPr>
              <w:t>Восточно-Казахстанской, Жамбылской</w:t>
            </w:r>
            <w:r>
              <w:br/>
            </w:r>
            <w:r>
              <w:rPr>
                <w:rFonts w:ascii="Times New Roman"/>
                <w:b w:val="false"/>
                <w:i w:val="false"/>
                <w:color w:val="000000"/>
                <w:sz w:val="20"/>
              </w:rPr>
              <w:t>
</w:t>
            </w:r>
            <w:r>
              <w:rPr>
                <w:rFonts w:ascii="Times New Roman"/>
                <w:b w:val="false"/>
                <w:i w:val="false"/>
                <w:color w:val="000000"/>
                <w:sz w:val="20"/>
              </w:rPr>
              <w:t>и Южно-Казахстанской областей</w:t>
            </w:r>
            <w:r>
              <w:br/>
            </w:r>
            <w:r>
              <w:rPr>
                <w:rFonts w:ascii="Times New Roman"/>
                <w:b w:val="false"/>
                <w:i w:val="false"/>
                <w:color w:val="000000"/>
                <w:sz w:val="20"/>
              </w:rPr>
              <w:t>
</w:t>
            </w:r>
            <w:r>
              <w:rPr>
                <w:rFonts w:ascii="Times New Roman"/>
                <w:b w:val="false"/>
                <w:i w:val="false"/>
                <w:color w:val="000000"/>
                <w:sz w:val="20"/>
              </w:rPr>
              <w:t>(единица /тыс.га)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пустынных зонах Жамбылской,</w:t>
            </w:r>
            <w:r>
              <w:br/>
            </w:r>
            <w:r>
              <w:rPr>
                <w:rFonts w:ascii="Times New Roman"/>
                <w:b w:val="false"/>
                <w:i w:val="false"/>
                <w:color w:val="000000"/>
                <w:sz w:val="20"/>
              </w:rPr>
              <w:t>
</w:t>
            </w:r>
            <w:r>
              <w:rPr>
                <w:rFonts w:ascii="Times New Roman"/>
                <w:b w:val="false"/>
                <w:i w:val="false"/>
                <w:color w:val="000000"/>
                <w:sz w:val="20"/>
              </w:rPr>
              <w:t>Кызылординской, Мангистауской,</w:t>
            </w:r>
            <w:r>
              <w:br/>
            </w:r>
            <w:r>
              <w:rPr>
                <w:rFonts w:ascii="Times New Roman"/>
                <w:b w:val="false"/>
                <w:i w:val="false"/>
                <w:color w:val="000000"/>
                <w:sz w:val="20"/>
              </w:rPr>
              <w:t>
</w:t>
            </w:r>
            <w:r>
              <w:rPr>
                <w:rFonts w:ascii="Times New Roman"/>
                <w:b w:val="false"/>
                <w:i w:val="false"/>
                <w:color w:val="000000"/>
                <w:sz w:val="20"/>
              </w:rPr>
              <w:t>Южно-Казахстанской областей</w:t>
            </w:r>
            <w:r>
              <w:br/>
            </w:r>
            <w:r>
              <w:rPr>
                <w:rFonts w:ascii="Times New Roman"/>
                <w:b w:val="false"/>
                <w:i w:val="false"/>
                <w:color w:val="000000"/>
                <w:sz w:val="20"/>
              </w:rPr>
              <w:t>
</w:t>
            </w:r>
            <w:r>
              <w:rPr>
                <w:rFonts w:ascii="Times New Roman"/>
                <w:b w:val="false"/>
                <w:i w:val="false"/>
                <w:color w:val="000000"/>
                <w:sz w:val="20"/>
              </w:rPr>
              <w:t>(единица/тыс.га)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охотничьих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охотничьих хозяйств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w:t>
            </w:r>
            <w:r>
              <w:br/>
            </w:r>
            <w:r>
              <w:rPr>
                <w:rFonts w:ascii="Times New Roman"/>
                <w:b w:val="false"/>
                <w:i w:val="false"/>
                <w:color w:val="000000"/>
                <w:sz w:val="20"/>
              </w:rPr>
              <w:t>
</w:t>
            </w:r>
            <w:r>
              <w:rPr>
                <w:rFonts w:ascii="Times New Roman"/>
                <w:b w:val="false"/>
                <w:i w:val="false"/>
                <w:color w:val="000000"/>
                <w:sz w:val="20"/>
              </w:rPr>
              <w:t>бортовая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или мото–</w:t>
            </w:r>
            <w:r>
              <w:br/>
            </w:r>
            <w:r>
              <w:rPr>
                <w:rFonts w:ascii="Times New Roman"/>
                <w:b w:val="false"/>
                <w:i w:val="false"/>
                <w:color w:val="000000"/>
                <w:sz w:val="20"/>
              </w:rPr>
              <w:t>
</w:t>
            </w:r>
            <w:r>
              <w:rPr>
                <w:rFonts w:ascii="Times New Roman"/>
                <w:b w:val="false"/>
                <w:i w:val="false"/>
                <w:color w:val="000000"/>
                <w:sz w:val="20"/>
              </w:rPr>
              <w:t>цистерна, или</w:t>
            </w:r>
            <w:r>
              <w:br/>
            </w:r>
            <w:r>
              <w:rPr>
                <w:rFonts w:ascii="Times New Roman"/>
                <w:b w:val="false"/>
                <w:i w:val="false"/>
                <w:color w:val="000000"/>
                <w:sz w:val="20"/>
              </w:rPr>
              <w:t>
</w:t>
            </w:r>
            <w:r>
              <w:rPr>
                <w:rFonts w:ascii="Times New Roman"/>
                <w:b w:val="false"/>
                <w:i w:val="false"/>
                <w:color w:val="000000"/>
                <w:sz w:val="20"/>
              </w:rPr>
              <w:t>пожарная машина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Патрульная</w:t>
            </w:r>
            <w:r>
              <w:br/>
            </w:r>
            <w:r>
              <w:rPr>
                <w:rFonts w:ascii="Times New Roman"/>
                <w:b w:val="false"/>
                <w:i w:val="false"/>
                <w:color w:val="000000"/>
                <w:sz w:val="20"/>
              </w:rPr>
              <w:t>
</w:t>
            </w:r>
            <w:r>
              <w:rPr>
                <w:rFonts w:ascii="Times New Roman"/>
                <w:b w:val="false"/>
                <w:i w:val="false"/>
                <w:color w:val="000000"/>
                <w:sz w:val="20"/>
              </w:rPr>
              <w:t>машина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 </w:t>
            </w:r>
            <w:r>
              <w:br/>
            </w:r>
            <w:r>
              <w:rPr>
                <w:rFonts w:ascii="Times New Roman"/>
                <w:b w:val="false"/>
                <w:i w:val="false"/>
                <w:color w:val="000000"/>
                <w:sz w:val="20"/>
              </w:rPr>
              <w:t>
</w:t>
            </w:r>
            <w:r>
              <w:rPr>
                <w:rFonts w:ascii="Times New Roman"/>
                <w:b w:val="false"/>
                <w:i w:val="false"/>
                <w:color w:val="000000"/>
                <w:sz w:val="20"/>
              </w:rPr>
              <w:t xml:space="preserve">(лошадь)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Бензопила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Косилка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Плуг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Камышекосилка*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Снегоходный</w:t>
            </w:r>
            <w:r>
              <w:br/>
            </w:r>
            <w:r>
              <w:rPr>
                <w:rFonts w:ascii="Times New Roman"/>
                <w:b w:val="false"/>
                <w:i w:val="false"/>
                <w:color w:val="000000"/>
                <w:sz w:val="20"/>
              </w:rPr>
              <w:t>
</w:t>
            </w:r>
            <w:r>
              <w:rPr>
                <w:rFonts w:ascii="Times New Roman"/>
                <w:b w:val="false"/>
                <w:i w:val="false"/>
                <w:color w:val="000000"/>
                <w:sz w:val="20"/>
              </w:rPr>
              <w:t>транспорт**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67"/>
        <w:gridCol w:w="1468"/>
        <w:gridCol w:w="1330"/>
        <w:gridCol w:w="1468"/>
        <w:gridCol w:w="1330"/>
        <w:gridCol w:w="1330"/>
        <w:gridCol w:w="1334"/>
        <w:gridCol w:w="1334"/>
        <w:gridCol w:w="14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лесо-степных и степных зонах всех областей</w:t>
            </w:r>
            <w:r>
              <w:br/>
            </w:r>
            <w:r>
              <w:rPr>
                <w:rFonts w:ascii="Times New Roman"/>
                <w:b w:val="false"/>
                <w:i w:val="false"/>
                <w:color w:val="000000"/>
                <w:sz w:val="20"/>
              </w:rPr>
              <w:t>
</w:t>
            </w:r>
            <w:r>
              <w:rPr>
                <w:rFonts w:ascii="Times New Roman"/>
                <w:b w:val="false"/>
                <w:i w:val="false"/>
                <w:color w:val="000000"/>
                <w:sz w:val="20"/>
              </w:rPr>
              <w:t>(единица /тыс.га)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водно-болотных угодьях всех областей</w:t>
            </w:r>
            <w:r>
              <w:br/>
            </w:r>
            <w:r>
              <w:rPr>
                <w:rFonts w:ascii="Times New Roman"/>
                <w:b w:val="false"/>
                <w:i w:val="false"/>
                <w:color w:val="000000"/>
                <w:sz w:val="20"/>
              </w:rPr>
              <w:t>
</w:t>
            </w:r>
            <w:r>
              <w:rPr>
                <w:rFonts w:ascii="Times New Roman"/>
                <w:b w:val="false"/>
                <w:i w:val="false"/>
                <w:color w:val="000000"/>
                <w:sz w:val="20"/>
              </w:rPr>
              <w:t>(единица /тыс.га)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охотничьих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охотничьих хозяйств</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Примечание * в зависимости от зарастания водоема</w:t>
      </w:r>
      <w:r>
        <w:br/>
      </w:r>
      <w:r>
        <w:rPr>
          <w:rFonts w:ascii="Times New Roman"/>
          <w:b w:val="false"/>
          <w:i w:val="false"/>
          <w:color w:val="000000"/>
          <w:sz w:val="28"/>
        </w:rPr>
        <w:t>
      ** за исключением Жамбылской, Кызылординской, Мангистауской, Южно-Казахстанской областей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