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f5f5" w14:textId="74df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применения судами Закона Республики Казахстан от 21 декабря 2002 года "О внесении изменений и дополнений в Уголовный, Уголовно-процессуальный и Уголовно-исполнительный кодексы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28 октября 2005 года N 7. Утратило силу нормативным постановлением Верховного суда Республики Казахстан от 22 декабря 2016 года № 15</w:t>
      </w:r>
    </w:p>
    <w:p>
      <w:pPr>
        <w:spacing w:after="0"/>
        <w:ind w:left="0"/>
        <w:jc w:val="both"/>
      </w:pPr>
      <w:r>
        <w:rPr>
          <w:rFonts w:ascii="Times New Roman"/>
          <w:b w:val="false"/>
          <w:i w:val="false"/>
          <w:color w:val="ff0000"/>
          <w:sz w:val="28"/>
        </w:rPr>
        <w:t xml:space="preserve">
      Сноска. Утратило силу нормативным постановлением Верховного суда РК от 22.12.2016 </w:t>
      </w:r>
      <w:r>
        <w:rPr>
          <w:rFonts w:ascii="Times New Roman"/>
          <w:b w:val="false"/>
          <w:i w:val="false"/>
          <w:color w:val="ff0000"/>
          <w:sz w:val="28"/>
        </w:rPr>
        <w:t>№ 15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связи с возникшими в судебной практике вопросами по правильному и единообразному применению </w:t>
      </w:r>
      <w:r>
        <w:rPr>
          <w:rFonts w:ascii="Times New Roman"/>
          <w:b w:val="false"/>
          <w:i w:val="false"/>
          <w:color w:val="000000"/>
          <w:sz w:val="28"/>
          <w:u w:val="single"/>
        </w:rPr>
        <w:t xml:space="preserve">Закона </w:t>
      </w:r>
      <w:r>
        <w:rPr>
          <w:rFonts w:ascii="Times New Roman"/>
          <w:b w:val="false"/>
          <w:i w:val="false"/>
          <w:color w:val="000000"/>
          <w:sz w:val="28"/>
        </w:rPr>
        <w:t xml:space="preserve"> Республики Казахстан от 21 декабря 2002 года "О внесении изменений и дополнений в Уголовный, Уголовно-процессуальный и Уголовно-исполнительный кодексы Республики Казахстан" пленарное заседание Верховного Суда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Судам следует иметь в виду, что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21 декабря 2002 года "О внесения изменений и дополнений и в Уголовный, Уголовно-процессуальный и Уголовно-исполнительный кодексы Республики Казахстан" (далее - Закон) введен в действие с 9 января 2003 года. </w:t>
      </w:r>
    </w:p>
    <w:bookmarkEnd w:id="1"/>
    <w:bookmarkStart w:name="z3" w:id="2"/>
    <w:p>
      <w:pPr>
        <w:spacing w:after="0"/>
        <w:ind w:left="0"/>
        <w:jc w:val="both"/>
      </w:pPr>
      <w:r>
        <w:rPr>
          <w:rFonts w:ascii="Times New Roman"/>
          <w:b w:val="false"/>
          <w:i w:val="false"/>
          <w:color w:val="000000"/>
          <w:sz w:val="28"/>
        </w:rPr>
        <w:t xml:space="preserve">
      2. Судам при применении </w:t>
      </w:r>
      <w:r>
        <w:rPr>
          <w:rFonts w:ascii="Times New Roman"/>
          <w:b w:val="false"/>
          <w:i w:val="false"/>
          <w:color w:val="000000"/>
          <w:sz w:val="28"/>
        </w:rPr>
        <w:t xml:space="preserve">Закона </w:t>
      </w:r>
      <w:r>
        <w:rPr>
          <w:rFonts w:ascii="Times New Roman"/>
          <w:b w:val="false"/>
          <w:i w:val="false"/>
          <w:color w:val="000000"/>
          <w:sz w:val="28"/>
        </w:rPr>
        <w:t xml:space="preserve"> следует строго соблюдать требования </w:t>
      </w:r>
      <w:r>
        <w:rPr>
          <w:rFonts w:ascii="Times New Roman"/>
          <w:b w:val="false"/>
          <w:i w:val="false"/>
          <w:color w:val="000000"/>
          <w:sz w:val="28"/>
        </w:rPr>
        <w:t xml:space="preserve">статьи 5 </w:t>
      </w:r>
      <w:r>
        <w:rPr>
          <w:rFonts w:ascii="Times New Roman"/>
          <w:b w:val="false"/>
          <w:i w:val="false"/>
          <w:color w:val="000000"/>
          <w:sz w:val="28"/>
        </w:rPr>
        <w:t xml:space="preserve"> Уголовного кодекса Республики Казахстан (далее - УК) о том, что закон, устраняющий преступность или наказуемость деяния, смягчающий ответственность или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соответствующее деяние до вступления такого закона в силу, в том числе, на лиц, отбывающих наказание или отбывших наказание, но имеющих судимость. </w:t>
      </w:r>
    </w:p>
    <w:bookmarkEnd w:id="2"/>
    <w:bookmarkStart w:name="z4" w:id="3"/>
    <w:p>
      <w:pPr>
        <w:spacing w:after="0"/>
        <w:ind w:left="0"/>
        <w:jc w:val="both"/>
      </w:pPr>
      <w:r>
        <w:rPr>
          <w:rFonts w:ascii="Times New Roman"/>
          <w:b w:val="false"/>
          <w:i w:val="false"/>
          <w:color w:val="000000"/>
          <w:sz w:val="28"/>
        </w:rPr>
        <w:t xml:space="preserve">
      3. При устранении новым уголовным законом преступности деяния (декриминализации состава преступления), лицо, осужденное за такое деяние, признается не имеющим судимость, а этот факт осуждения не влечет уголовно-правовых последствий и не учитывается органом, ведущим уголовный процесс, при неоднократности, рецидиве преступлений, назначении наказания. </w:t>
      </w:r>
    </w:p>
    <w:bookmarkEnd w:id="3"/>
    <w:bookmarkStart w:name="z5" w:id="4"/>
    <w:p>
      <w:pPr>
        <w:spacing w:after="0"/>
        <w:ind w:left="0"/>
        <w:jc w:val="both"/>
      </w:pPr>
      <w:r>
        <w:rPr>
          <w:rFonts w:ascii="Times New Roman"/>
          <w:b w:val="false"/>
          <w:i w:val="false"/>
          <w:color w:val="000000"/>
          <w:sz w:val="28"/>
        </w:rPr>
        <w:t xml:space="preserve">
      4. Законом в части второй </w:t>
      </w:r>
      <w:r>
        <w:rPr>
          <w:rFonts w:ascii="Times New Roman"/>
          <w:b w:val="false"/>
          <w:i w:val="false"/>
          <w:color w:val="000000"/>
          <w:sz w:val="28"/>
        </w:rPr>
        <w:t xml:space="preserve">статьи 58 </w:t>
      </w:r>
      <w:r>
        <w:rPr>
          <w:rFonts w:ascii="Times New Roman"/>
          <w:b w:val="false"/>
          <w:i w:val="false"/>
          <w:color w:val="000000"/>
          <w:sz w:val="28"/>
        </w:rPr>
        <w:t xml:space="preserve"> УК по преступлениям небольшой и средней тяжести определено назначение наказания по совокупности преступлений только путем поглощения менее строгого наказания более строгим. </w:t>
      </w:r>
    </w:p>
    <w:bookmarkEnd w:id="4"/>
    <w:bookmarkStart w:name="z6" w:id="5"/>
    <w:p>
      <w:pPr>
        <w:spacing w:after="0"/>
        <w:ind w:left="0"/>
        <w:jc w:val="both"/>
      </w:pPr>
      <w:r>
        <w:rPr>
          <w:rFonts w:ascii="Times New Roman"/>
          <w:b w:val="false"/>
          <w:i w:val="false"/>
          <w:color w:val="000000"/>
          <w:sz w:val="28"/>
        </w:rPr>
        <w:t xml:space="preserve">
      В связи с этим, если до введения в действие </w:t>
      </w:r>
      <w:r>
        <w:rPr>
          <w:rFonts w:ascii="Times New Roman"/>
          <w:b w:val="false"/>
          <w:i w:val="false"/>
          <w:color w:val="000000"/>
          <w:sz w:val="28"/>
        </w:rPr>
        <w:t xml:space="preserve">Закона </w:t>
      </w:r>
      <w:r>
        <w:rPr>
          <w:rFonts w:ascii="Times New Roman"/>
          <w:b w:val="false"/>
          <w:i w:val="false"/>
          <w:color w:val="000000"/>
          <w:sz w:val="28"/>
        </w:rPr>
        <w:t xml:space="preserve"> лицо осуждено по совокупности преступлений небольшой или средней тяжести и наказание ему назначалось путем частичного или полного их сложения, то суду в порядке исполнения приговора, по представлению уполномоченного органа или ходатайству осужденного, следует определить наказание путем поглощения менее строгого наказания более строгим. </w:t>
      </w:r>
    </w:p>
    <w:bookmarkEnd w:id="5"/>
    <w:bookmarkStart w:name="z7" w:id="6"/>
    <w:p>
      <w:pPr>
        <w:spacing w:after="0"/>
        <w:ind w:left="0"/>
        <w:jc w:val="both"/>
      </w:pPr>
      <w:r>
        <w:rPr>
          <w:rFonts w:ascii="Times New Roman"/>
          <w:b w:val="false"/>
          <w:i w:val="false"/>
          <w:color w:val="000000"/>
          <w:sz w:val="28"/>
        </w:rPr>
        <w:t xml:space="preserve">
      5. В часть третью </w:t>
      </w:r>
      <w:r>
        <w:rPr>
          <w:rFonts w:ascii="Times New Roman"/>
          <w:b w:val="false"/>
          <w:i w:val="false"/>
          <w:color w:val="000000"/>
          <w:sz w:val="28"/>
        </w:rPr>
        <w:t xml:space="preserve">статьи 58 </w:t>
      </w:r>
      <w:r>
        <w:rPr>
          <w:rFonts w:ascii="Times New Roman"/>
          <w:b w:val="false"/>
          <w:i w:val="false"/>
          <w:color w:val="000000"/>
          <w:sz w:val="28"/>
        </w:rPr>
        <w:t xml:space="preserve"> УК </w:t>
      </w:r>
      <w:r>
        <w:rPr>
          <w:rFonts w:ascii="Times New Roman"/>
          <w:b w:val="false"/>
          <w:i w:val="false"/>
          <w:color w:val="000000"/>
          <w:sz w:val="28"/>
        </w:rPr>
        <w:t xml:space="preserve">Законом </w:t>
      </w:r>
      <w:r>
        <w:rPr>
          <w:rFonts w:ascii="Times New Roman"/>
          <w:b w:val="false"/>
          <w:i w:val="false"/>
          <w:color w:val="000000"/>
          <w:sz w:val="28"/>
        </w:rPr>
        <w:t xml:space="preserve"> введено дополнительное правило назначения наказания по совокупности преступлений путем поглощения менее строгого наказания более строгим. </w:t>
      </w:r>
    </w:p>
    <w:bookmarkEnd w:id="6"/>
    <w:bookmarkStart w:name="z8" w:id="7"/>
    <w:p>
      <w:pPr>
        <w:spacing w:after="0"/>
        <w:ind w:left="0"/>
        <w:jc w:val="both"/>
      </w:pPr>
      <w:r>
        <w:rPr>
          <w:rFonts w:ascii="Times New Roman"/>
          <w:b w:val="false"/>
          <w:i w:val="false"/>
          <w:color w:val="000000"/>
          <w:sz w:val="28"/>
        </w:rPr>
        <w:t xml:space="preserve">
      В связи с этим, если до введения в действие </w:t>
      </w:r>
      <w:r>
        <w:rPr>
          <w:rFonts w:ascii="Times New Roman"/>
          <w:b w:val="false"/>
          <w:i w:val="false"/>
          <w:color w:val="000000"/>
          <w:sz w:val="28"/>
        </w:rPr>
        <w:t xml:space="preserve">Закона </w:t>
      </w:r>
      <w:r>
        <w:rPr>
          <w:rFonts w:ascii="Times New Roman"/>
          <w:b w:val="false"/>
          <w:i w:val="false"/>
          <w:color w:val="000000"/>
          <w:sz w:val="28"/>
        </w:rPr>
        <w:t xml:space="preserve"> лицо было осуждено по совокупности преступлений, включающей в себя хотя бы одно тяжкое или особо тяжкое преступление, и наказание ему назначалось путем частичного или полного их сложения, то суд не вправе в порядке исполнения приговора применить правило поглощения менее строгого наказания более строгим и снизить наказание осужденному. </w:t>
      </w:r>
    </w:p>
    <w:bookmarkEnd w:id="7"/>
    <w:bookmarkStart w:name="z9" w:id="8"/>
    <w:p>
      <w:pPr>
        <w:spacing w:after="0"/>
        <w:ind w:left="0"/>
        <w:jc w:val="both"/>
      </w:pPr>
      <w:r>
        <w:rPr>
          <w:rFonts w:ascii="Times New Roman"/>
          <w:b w:val="false"/>
          <w:i w:val="false"/>
          <w:color w:val="000000"/>
          <w:sz w:val="28"/>
        </w:rPr>
        <w:t xml:space="preserve">
      6. При осуждении лица за преступления, которые до введения в действие </w:t>
      </w:r>
      <w:r>
        <w:rPr>
          <w:rFonts w:ascii="Times New Roman"/>
          <w:b w:val="false"/>
          <w:i w:val="false"/>
          <w:color w:val="000000"/>
          <w:sz w:val="28"/>
        </w:rPr>
        <w:t xml:space="preserve">Закона </w:t>
      </w:r>
      <w:r>
        <w:rPr>
          <w:rFonts w:ascii="Times New Roman"/>
          <w:b w:val="false"/>
          <w:i w:val="false"/>
          <w:color w:val="000000"/>
          <w:sz w:val="28"/>
        </w:rPr>
        <w:t xml:space="preserve"> относились к категории тяжких или особо тяжких, и наказание ему назначалось по совокупности преступлений путем частичного или полного сложения наказаний, то суд в порядке исполнения приговора применяет правило поглощения менее строгого наказания более строгим, если эти деяния </w:t>
      </w:r>
      <w:r>
        <w:rPr>
          <w:rFonts w:ascii="Times New Roman"/>
          <w:b w:val="false"/>
          <w:i w:val="false"/>
          <w:color w:val="000000"/>
          <w:sz w:val="28"/>
        </w:rPr>
        <w:t xml:space="preserve">Законом </w:t>
      </w:r>
      <w:r>
        <w:rPr>
          <w:rFonts w:ascii="Times New Roman"/>
          <w:b w:val="false"/>
          <w:i w:val="false"/>
          <w:color w:val="000000"/>
          <w:sz w:val="28"/>
        </w:rPr>
        <w:t xml:space="preserve"> отнесены к категории небольшой или средней тяжести. </w:t>
      </w:r>
    </w:p>
    <w:bookmarkEnd w:id="8"/>
    <w:bookmarkStart w:name="z10" w:id="9"/>
    <w:p>
      <w:pPr>
        <w:spacing w:after="0"/>
        <w:ind w:left="0"/>
        <w:jc w:val="both"/>
      </w:pPr>
      <w:r>
        <w:rPr>
          <w:rFonts w:ascii="Times New Roman"/>
          <w:b w:val="false"/>
          <w:i w:val="false"/>
          <w:color w:val="000000"/>
          <w:sz w:val="28"/>
        </w:rPr>
        <w:t xml:space="preserve">
      7. Суд, при рассмотрении вопросов, связанных с исполнением приговора, не вправе пересматривать судебный приговор в части квалификации содеянного, оценки доказательств, разрешения гражданского иска в уголовном процессе и других вопросов, не предусмотренных </w:t>
      </w:r>
      <w:r>
        <w:rPr>
          <w:rFonts w:ascii="Times New Roman"/>
          <w:b w:val="false"/>
          <w:i w:val="false"/>
          <w:color w:val="000000"/>
          <w:sz w:val="28"/>
        </w:rPr>
        <w:t xml:space="preserve">статьей 453 </w:t>
      </w:r>
      <w:r>
        <w:rPr>
          <w:rFonts w:ascii="Times New Roman"/>
          <w:b w:val="false"/>
          <w:i w:val="false"/>
          <w:color w:val="000000"/>
          <w:sz w:val="28"/>
        </w:rPr>
        <w:t xml:space="preserve"> Уголовно-процессуального кодекса Республики Казахстан. </w:t>
      </w:r>
    </w:p>
    <w:bookmarkEnd w:id="9"/>
    <w:bookmarkStart w:name="z11" w:id="10"/>
    <w:p>
      <w:pPr>
        <w:spacing w:after="0"/>
        <w:ind w:left="0"/>
        <w:jc w:val="both"/>
      </w:pPr>
      <w:r>
        <w:rPr>
          <w:rFonts w:ascii="Times New Roman"/>
          <w:b w:val="false"/>
          <w:i w:val="false"/>
          <w:color w:val="000000"/>
          <w:sz w:val="28"/>
        </w:rPr>
        <w:t xml:space="preserve">
      8. Согласно </w:t>
      </w:r>
      <w:r>
        <w:rPr>
          <w:rFonts w:ascii="Times New Roman"/>
          <w:b w:val="false"/>
          <w:i w:val="false"/>
          <w:color w:val="000000"/>
          <w:sz w:val="28"/>
        </w:rPr>
        <w:t xml:space="preserve">статье 4 </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10"/>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Верховного Суда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Верховного Суда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пленарного заседания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